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779DBB" w14:textId="77777777" w:rsidR="003E1464" w:rsidRPr="002A031E" w:rsidRDefault="003E1464" w:rsidP="003E1464">
      <w:pPr>
        <w:spacing w:line="360" w:lineRule="auto"/>
        <w:jc w:val="both"/>
        <w:rPr>
          <w:rStyle w:val="markedcontent"/>
          <w:rFonts w:eastAsia="Times New Roman"/>
          <w:lang w:val="en-GB"/>
        </w:rPr>
      </w:pPr>
    </w:p>
    <w:p w14:paraId="1BEAC915" w14:textId="77777777" w:rsidR="003E1464" w:rsidRPr="002A031E" w:rsidRDefault="003E1464" w:rsidP="003E1464">
      <w:pPr>
        <w:pStyle w:val="Notedebasdepage"/>
        <w:spacing w:line="360" w:lineRule="auto"/>
        <w:jc w:val="both"/>
        <w:rPr>
          <w:sz w:val="24"/>
          <w:szCs w:val="24"/>
          <w:lang w:val="en-GB"/>
        </w:rPr>
      </w:pPr>
    </w:p>
    <w:p w14:paraId="1930DC4F" w14:textId="77777777" w:rsidR="003E1464" w:rsidRPr="002A031E" w:rsidRDefault="003E1464" w:rsidP="003E1464">
      <w:pPr>
        <w:spacing w:line="360" w:lineRule="auto"/>
        <w:jc w:val="both"/>
        <w:rPr>
          <w:rStyle w:val="markedcontent"/>
          <w:rFonts w:eastAsia="Times New Roman"/>
          <w:lang w:val="en-GB"/>
        </w:rPr>
      </w:pPr>
      <w:proofErr w:type="spellStart"/>
      <w:r w:rsidRPr="002A031E">
        <w:rPr>
          <w:rStyle w:val="markedcontent"/>
          <w:rFonts w:eastAsia="Times New Roman"/>
          <w:lang w:val="en-GB"/>
        </w:rPr>
        <w:t>Aitzema</w:t>
      </w:r>
      <w:proofErr w:type="spellEnd"/>
      <w:r w:rsidRPr="002A031E">
        <w:rPr>
          <w:rStyle w:val="markedcontent"/>
          <w:rFonts w:eastAsia="Times New Roman"/>
          <w:lang w:val="en-GB"/>
        </w:rPr>
        <w:t xml:space="preserve"> 1662: </w:t>
      </w:r>
      <w:proofErr w:type="spellStart"/>
      <w:r w:rsidRPr="002A031E">
        <w:rPr>
          <w:rStyle w:val="markedcontent"/>
          <w:rFonts w:eastAsia="Times New Roman"/>
          <w:lang w:val="en-GB"/>
        </w:rPr>
        <w:t>Lieuwe</w:t>
      </w:r>
      <w:proofErr w:type="spellEnd"/>
      <w:r w:rsidRPr="002A031E">
        <w:rPr>
          <w:rStyle w:val="markedcontent"/>
          <w:rFonts w:eastAsia="Times New Roman"/>
          <w:lang w:val="en-GB"/>
        </w:rPr>
        <w:t xml:space="preserve"> van </w:t>
      </w:r>
      <w:proofErr w:type="spellStart"/>
      <w:r w:rsidRPr="002A031E">
        <w:rPr>
          <w:rStyle w:val="markedcontent"/>
          <w:rFonts w:eastAsia="Times New Roman"/>
          <w:lang w:val="en-GB"/>
        </w:rPr>
        <w:t>Aitzema</w:t>
      </w:r>
      <w:proofErr w:type="spellEnd"/>
      <w:r w:rsidRPr="002A031E">
        <w:rPr>
          <w:rStyle w:val="markedcontent"/>
          <w:rFonts w:eastAsia="Times New Roman"/>
          <w:lang w:val="en-GB"/>
        </w:rPr>
        <w:t xml:space="preserve">, </w:t>
      </w:r>
      <w:proofErr w:type="spellStart"/>
      <w:r w:rsidRPr="002A031E">
        <w:rPr>
          <w:rStyle w:val="markedcontent"/>
          <w:rFonts w:eastAsia="Times New Roman"/>
          <w:i/>
          <w:lang w:val="en-GB"/>
        </w:rPr>
        <w:t>Historie</w:t>
      </w:r>
      <w:proofErr w:type="spellEnd"/>
      <w:r w:rsidRPr="002A031E">
        <w:rPr>
          <w:rStyle w:val="markedcontent"/>
          <w:rFonts w:eastAsia="Times New Roman"/>
          <w:i/>
          <w:lang w:val="en-GB"/>
        </w:rPr>
        <w:t xml:space="preserve"> of </w:t>
      </w:r>
      <w:proofErr w:type="spellStart"/>
      <w:r w:rsidRPr="002A031E">
        <w:rPr>
          <w:rStyle w:val="markedcontent"/>
          <w:rFonts w:eastAsia="Times New Roman"/>
          <w:i/>
          <w:lang w:val="en-GB"/>
        </w:rPr>
        <w:t>verhael</w:t>
      </w:r>
      <w:proofErr w:type="spellEnd"/>
      <w:r w:rsidRPr="002A031E">
        <w:rPr>
          <w:rStyle w:val="markedcontent"/>
          <w:rFonts w:eastAsia="Times New Roman"/>
          <w:i/>
          <w:lang w:val="en-GB"/>
        </w:rPr>
        <w:t xml:space="preserve"> van </w:t>
      </w:r>
      <w:proofErr w:type="spellStart"/>
      <w:r w:rsidRPr="002A031E">
        <w:rPr>
          <w:rStyle w:val="markedcontent"/>
          <w:rFonts w:eastAsia="Times New Roman"/>
          <w:i/>
          <w:lang w:val="en-GB"/>
        </w:rPr>
        <w:t>saken</w:t>
      </w:r>
      <w:proofErr w:type="spellEnd"/>
      <w:r w:rsidRPr="002A031E">
        <w:rPr>
          <w:rStyle w:val="markedcontent"/>
          <w:rFonts w:eastAsia="Times New Roman"/>
          <w:i/>
          <w:lang w:val="en-GB"/>
        </w:rPr>
        <w:t xml:space="preserve"> van </w:t>
      </w:r>
      <w:proofErr w:type="spellStart"/>
      <w:r w:rsidRPr="002A031E">
        <w:rPr>
          <w:rStyle w:val="markedcontent"/>
          <w:rFonts w:eastAsia="Times New Roman"/>
          <w:i/>
          <w:lang w:val="en-GB"/>
        </w:rPr>
        <w:t>staet</w:t>
      </w:r>
      <w:proofErr w:type="spellEnd"/>
      <w:r w:rsidRPr="002A031E">
        <w:rPr>
          <w:rStyle w:val="markedcontent"/>
          <w:rFonts w:eastAsia="Times New Roman"/>
          <w:i/>
          <w:lang w:val="en-GB"/>
        </w:rPr>
        <w:t xml:space="preserve"> en </w:t>
      </w:r>
      <w:proofErr w:type="spellStart"/>
      <w:r w:rsidRPr="002A031E">
        <w:rPr>
          <w:rStyle w:val="markedcontent"/>
          <w:rFonts w:eastAsia="Times New Roman"/>
          <w:i/>
          <w:lang w:val="en-GB"/>
        </w:rPr>
        <w:t>oorlogh</w:t>
      </w:r>
      <w:proofErr w:type="spellEnd"/>
      <w:r w:rsidRPr="002A031E">
        <w:rPr>
          <w:rStyle w:val="markedcontent"/>
          <w:rFonts w:eastAsia="Times New Roman"/>
          <w:i/>
          <w:lang w:val="en-GB"/>
        </w:rPr>
        <w:t xml:space="preserve">, in, </w:t>
      </w:r>
      <w:proofErr w:type="spellStart"/>
      <w:r w:rsidRPr="002A031E">
        <w:rPr>
          <w:rStyle w:val="markedcontent"/>
          <w:rFonts w:eastAsia="Times New Roman"/>
          <w:i/>
          <w:lang w:val="en-GB"/>
        </w:rPr>
        <w:t>ende</w:t>
      </w:r>
      <w:proofErr w:type="spellEnd"/>
      <w:r w:rsidRPr="002A031E">
        <w:rPr>
          <w:rStyle w:val="markedcontent"/>
          <w:rFonts w:eastAsia="Times New Roman"/>
          <w:i/>
          <w:lang w:val="en-GB"/>
        </w:rPr>
        <w:t xml:space="preserve"> </w:t>
      </w:r>
      <w:proofErr w:type="spellStart"/>
      <w:r w:rsidRPr="002A031E">
        <w:rPr>
          <w:rStyle w:val="markedcontent"/>
          <w:rFonts w:eastAsia="Times New Roman"/>
          <w:i/>
          <w:lang w:val="en-GB"/>
        </w:rPr>
        <w:t>ontrent</w:t>
      </w:r>
      <w:proofErr w:type="spellEnd"/>
      <w:r w:rsidRPr="002A031E">
        <w:rPr>
          <w:rStyle w:val="markedcontent"/>
          <w:rFonts w:eastAsia="Times New Roman"/>
          <w:i/>
          <w:lang w:val="en-GB"/>
        </w:rPr>
        <w:t xml:space="preserve"> de </w:t>
      </w:r>
      <w:proofErr w:type="spellStart"/>
      <w:r w:rsidRPr="002A031E">
        <w:rPr>
          <w:rStyle w:val="markedcontent"/>
          <w:rFonts w:eastAsia="Times New Roman"/>
          <w:i/>
          <w:lang w:val="en-GB"/>
        </w:rPr>
        <w:t>Vereenigde</w:t>
      </w:r>
      <w:proofErr w:type="spellEnd"/>
      <w:r w:rsidRPr="002A031E">
        <w:rPr>
          <w:rStyle w:val="markedcontent"/>
          <w:rFonts w:eastAsia="Times New Roman"/>
          <w:i/>
          <w:lang w:val="en-GB"/>
        </w:rPr>
        <w:t xml:space="preserve"> </w:t>
      </w:r>
      <w:proofErr w:type="spellStart"/>
      <w:r w:rsidRPr="002A031E">
        <w:rPr>
          <w:rStyle w:val="markedcontent"/>
          <w:rFonts w:eastAsia="Times New Roman"/>
          <w:i/>
          <w:lang w:val="en-GB"/>
        </w:rPr>
        <w:t>Nederlanden</w:t>
      </w:r>
      <w:proofErr w:type="spellEnd"/>
      <w:r w:rsidRPr="002A031E">
        <w:rPr>
          <w:rStyle w:val="markedcontent"/>
          <w:rFonts w:eastAsia="Times New Roman"/>
          <w:i/>
          <w:lang w:val="en-GB"/>
        </w:rPr>
        <w:t xml:space="preserve">, </w:t>
      </w:r>
      <w:proofErr w:type="spellStart"/>
      <w:r w:rsidRPr="002A031E">
        <w:rPr>
          <w:rStyle w:val="markedcontent"/>
          <w:rFonts w:eastAsia="Times New Roman"/>
          <w:i/>
          <w:lang w:val="en-GB"/>
        </w:rPr>
        <w:t>Beginnende</w:t>
      </w:r>
      <w:proofErr w:type="spellEnd"/>
      <w:r w:rsidRPr="002A031E">
        <w:rPr>
          <w:rStyle w:val="markedcontent"/>
          <w:rFonts w:eastAsia="Times New Roman"/>
          <w:i/>
          <w:lang w:val="en-GB"/>
        </w:rPr>
        <w:t xml:space="preserve"> met den </w:t>
      </w:r>
      <w:proofErr w:type="spellStart"/>
      <w:r w:rsidRPr="002A031E">
        <w:rPr>
          <w:rStyle w:val="markedcontent"/>
          <w:rFonts w:eastAsia="Times New Roman"/>
          <w:i/>
          <w:lang w:val="en-GB"/>
        </w:rPr>
        <w:t>Jare</w:t>
      </w:r>
      <w:proofErr w:type="spellEnd"/>
      <w:r w:rsidRPr="002A031E">
        <w:rPr>
          <w:rStyle w:val="markedcontent"/>
          <w:rFonts w:eastAsia="Times New Roman"/>
          <w:i/>
          <w:lang w:val="en-GB"/>
        </w:rPr>
        <w:t xml:space="preserve"> 1650 en </w:t>
      </w:r>
      <w:proofErr w:type="spellStart"/>
      <w:r w:rsidRPr="002A031E">
        <w:rPr>
          <w:rStyle w:val="markedcontent"/>
          <w:rFonts w:eastAsia="Times New Roman"/>
          <w:i/>
          <w:lang w:val="en-GB"/>
        </w:rPr>
        <w:t>eyndinge</w:t>
      </w:r>
      <w:proofErr w:type="spellEnd"/>
      <w:r w:rsidRPr="002A031E">
        <w:rPr>
          <w:rStyle w:val="markedcontent"/>
          <w:rFonts w:eastAsia="Times New Roman"/>
          <w:i/>
          <w:lang w:val="en-GB"/>
        </w:rPr>
        <w:t xml:space="preserve"> met het begin </w:t>
      </w:r>
      <w:proofErr w:type="spellStart"/>
      <w:r w:rsidRPr="002A031E">
        <w:rPr>
          <w:rStyle w:val="markedcontent"/>
          <w:rFonts w:eastAsia="Times New Roman"/>
          <w:i/>
          <w:lang w:val="en-GB"/>
        </w:rPr>
        <w:t>van’t</w:t>
      </w:r>
      <w:proofErr w:type="spellEnd"/>
      <w:r w:rsidRPr="002A031E">
        <w:rPr>
          <w:rStyle w:val="markedcontent"/>
          <w:rFonts w:eastAsia="Times New Roman"/>
          <w:i/>
          <w:lang w:val="en-GB"/>
        </w:rPr>
        <w:t xml:space="preserve"> </w:t>
      </w:r>
      <w:proofErr w:type="spellStart"/>
      <w:r w:rsidRPr="002A031E">
        <w:rPr>
          <w:rStyle w:val="markedcontent"/>
          <w:rFonts w:eastAsia="Times New Roman"/>
          <w:i/>
          <w:lang w:val="en-GB"/>
        </w:rPr>
        <w:t>Jaer</w:t>
      </w:r>
      <w:proofErr w:type="spellEnd"/>
      <w:r w:rsidRPr="002A031E">
        <w:rPr>
          <w:rStyle w:val="markedcontent"/>
          <w:rFonts w:eastAsia="Times New Roman"/>
          <w:i/>
          <w:lang w:val="en-GB"/>
        </w:rPr>
        <w:t xml:space="preserve"> 1654</w:t>
      </w:r>
      <w:r w:rsidRPr="002A031E">
        <w:rPr>
          <w:rStyle w:val="markedcontent"/>
          <w:rFonts w:eastAsia="Times New Roman"/>
          <w:lang w:val="en-GB"/>
        </w:rPr>
        <w:t>, vol. 7, ‘</w:t>
      </w:r>
      <w:proofErr w:type="spellStart"/>
      <w:r w:rsidRPr="002A031E">
        <w:rPr>
          <w:rStyle w:val="markedcontent"/>
          <w:rFonts w:eastAsia="Times New Roman"/>
          <w:lang w:val="en-GB"/>
        </w:rPr>
        <w:t>sGraven</w:t>
      </w:r>
      <w:proofErr w:type="spellEnd"/>
      <w:r w:rsidRPr="002A031E">
        <w:rPr>
          <w:rStyle w:val="markedcontent"/>
          <w:rFonts w:eastAsia="Times New Roman"/>
          <w:lang w:val="en-GB"/>
        </w:rPr>
        <w:t xml:space="preserve">-Hague, 1662. </w:t>
      </w:r>
    </w:p>
    <w:p w14:paraId="02808697" w14:textId="77777777" w:rsidR="003E1464" w:rsidRPr="002A031E" w:rsidRDefault="003E1464" w:rsidP="003E1464">
      <w:pPr>
        <w:spacing w:line="360" w:lineRule="auto"/>
        <w:jc w:val="both"/>
        <w:rPr>
          <w:lang w:val="en-GB"/>
        </w:rPr>
      </w:pPr>
      <w:proofErr w:type="spellStart"/>
      <w:r w:rsidRPr="002A031E">
        <w:rPr>
          <w:rStyle w:val="markedcontent"/>
          <w:rFonts w:eastAsia="Times New Roman"/>
          <w:lang w:val="en-GB"/>
        </w:rPr>
        <w:t>Aitzema</w:t>
      </w:r>
      <w:proofErr w:type="spellEnd"/>
      <w:r w:rsidRPr="002A031E">
        <w:rPr>
          <w:rStyle w:val="markedcontent"/>
          <w:rFonts w:eastAsia="Times New Roman"/>
          <w:lang w:val="en-GB"/>
        </w:rPr>
        <w:t xml:space="preserve"> 1669: </w:t>
      </w:r>
      <w:proofErr w:type="spellStart"/>
      <w:r w:rsidRPr="002A031E">
        <w:rPr>
          <w:rStyle w:val="markedcontent"/>
          <w:rFonts w:eastAsia="Times New Roman"/>
          <w:lang w:val="en-GB"/>
        </w:rPr>
        <w:t>Lieuwe</w:t>
      </w:r>
      <w:proofErr w:type="spellEnd"/>
      <w:r w:rsidRPr="002A031E">
        <w:rPr>
          <w:rStyle w:val="markedcontent"/>
          <w:rFonts w:eastAsia="Times New Roman"/>
          <w:lang w:val="en-GB"/>
        </w:rPr>
        <w:t xml:space="preserve"> van </w:t>
      </w:r>
      <w:proofErr w:type="spellStart"/>
      <w:r w:rsidRPr="002A031E">
        <w:rPr>
          <w:rStyle w:val="markedcontent"/>
          <w:rFonts w:eastAsia="Times New Roman"/>
          <w:lang w:val="en-GB"/>
        </w:rPr>
        <w:t>Aitzema</w:t>
      </w:r>
      <w:proofErr w:type="spellEnd"/>
      <w:r w:rsidRPr="002A031E">
        <w:rPr>
          <w:rStyle w:val="markedcontent"/>
          <w:rFonts w:eastAsia="Times New Roman"/>
          <w:lang w:val="en-GB"/>
        </w:rPr>
        <w:t xml:space="preserve">, </w:t>
      </w:r>
      <w:proofErr w:type="spellStart"/>
      <w:r w:rsidRPr="002A031E">
        <w:rPr>
          <w:rStyle w:val="markedcontent"/>
          <w:rFonts w:eastAsia="Times New Roman"/>
          <w:i/>
          <w:lang w:val="en-GB"/>
        </w:rPr>
        <w:t>Saken</w:t>
      </w:r>
      <w:proofErr w:type="spellEnd"/>
      <w:r w:rsidRPr="002A031E">
        <w:rPr>
          <w:rStyle w:val="markedcontent"/>
          <w:rFonts w:eastAsia="Times New Roman"/>
          <w:i/>
          <w:lang w:val="en-GB"/>
        </w:rPr>
        <w:t xml:space="preserve"> van </w:t>
      </w:r>
      <w:proofErr w:type="spellStart"/>
      <w:r w:rsidRPr="002A031E">
        <w:rPr>
          <w:rStyle w:val="markedcontent"/>
          <w:rFonts w:eastAsia="Times New Roman"/>
          <w:i/>
          <w:lang w:val="en-GB"/>
        </w:rPr>
        <w:t>staat</w:t>
      </w:r>
      <w:proofErr w:type="spellEnd"/>
      <w:r w:rsidRPr="002A031E">
        <w:rPr>
          <w:rStyle w:val="markedcontent"/>
          <w:rFonts w:eastAsia="Times New Roman"/>
          <w:i/>
          <w:lang w:val="en-GB"/>
        </w:rPr>
        <w:t xml:space="preserve"> en </w:t>
      </w:r>
      <w:proofErr w:type="spellStart"/>
      <w:r w:rsidRPr="002A031E">
        <w:rPr>
          <w:rStyle w:val="markedcontent"/>
          <w:rFonts w:eastAsia="Times New Roman"/>
          <w:i/>
          <w:lang w:val="en-GB"/>
        </w:rPr>
        <w:t>oorlogh</w:t>
      </w:r>
      <w:proofErr w:type="spellEnd"/>
      <w:r w:rsidRPr="002A031E">
        <w:rPr>
          <w:rStyle w:val="markedcontent"/>
          <w:rFonts w:eastAsia="Times New Roman"/>
          <w:i/>
          <w:lang w:val="en-GB"/>
        </w:rPr>
        <w:t xml:space="preserve">, in, </w:t>
      </w:r>
      <w:proofErr w:type="spellStart"/>
      <w:r w:rsidRPr="002A031E">
        <w:rPr>
          <w:rStyle w:val="markedcontent"/>
          <w:rFonts w:eastAsia="Times New Roman"/>
          <w:i/>
          <w:lang w:val="en-GB"/>
        </w:rPr>
        <w:t>ende</w:t>
      </w:r>
      <w:proofErr w:type="spellEnd"/>
      <w:r w:rsidRPr="002A031E">
        <w:rPr>
          <w:rStyle w:val="markedcontent"/>
          <w:rFonts w:eastAsia="Times New Roman"/>
          <w:i/>
          <w:lang w:val="en-GB"/>
        </w:rPr>
        <w:t xml:space="preserve"> </w:t>
      </w:r>
      <w:proofErr w:type="spellStart"/>
      <w:r w:rsidRPr="002A031E">
        <w:rPr>
          <w:rStyle w:val="markedcontent"/>
          <w:rFonts w:eastAsia="Times New Roman"/>
          <w:i/>
          <w:lang w:val="en-GB"/>
        </w:rPr>
        <w:t>omtrent</w:t>
      </w:r>
      <w:proofErr w:type="spellEnd"/>
      <w:r w:rsidRPr="002A031E">
        <w:rPr>
          <w:rStyle w:val="markedcontent"/>
          <w:rFonts w:eastAsia="Times New Roman"/>
          <w:i/>
          <w:lang w:val="en-GB"/>
        </w:rPr>
        <w:t xml:space="preserve"> de </w:t>
      </w:r>
      <w:proofErr w:type="spellStart"/>
      <w:r w:rsidRPr="002A031E">
        <w:rPr>
          <w:rStyle w:val="markedcontent"/>
          <w:rFonts w:eastAsia="Times New Roman"/>
          <w:i/>
          <w:lang w:val="en-GB"/>
        </w:rPr>
        <w:t>Vereenigde</w:t>
      </w:r>
      <w:proofErr w:type="spellEnd"/>
      <w:r w:rsidRPr="002A031E">
        <w:rPr>
          <w:rStyle w:val="markedcontent"/>
          <w:rFonts w:eastAsia="Times New Roman"/>
          <w:i/>
          <w:lang w:val="en-GB"/>
        </w:rPr>
        <w:t xml:space="preserve"> </w:t>
      </w:r>
      <w:proofErr w:type="spellStart"/>
      <w:r w:rsidRPr="002A031E">
        <w:rPr>
          <w:rStyle w:val="markedcontent"/>
          <w:rFonts w:eastAsia="Times New Roman"/>
          <w:i/>
          <w:lang w:val="en-GB"/>
        </w:rPr>
        <w:t>Nederlanden</w:t>
      </w:r>
      <w:proofErr w:type="spellEnd"/>
      <w:r w:rsidRPr="002A031E">
        <w:rPr>
          <w:rStyle w:val="markedcontent"/>
          <w:rFonts w:eastAsia="Times New Roman"/>
          <w:i/>
          <w:lang w:val="en-GB"/>
        </w:rPr>
        <w:t xml:space="preserve">, </w:t>
      </w:r>
      <w:proofErr w:type="spellStart"/>
      <w:r w:rsidRPr="002A031E">
        <w:rPr>
          <w:rStyle w:val="markedcontent"/>
          <w:rFonts w:eastAsia="Times New Roman"/>
          <w:i/>
          <w:lang w:val="en-GB"/>
        </w:rPr>
        <w:t>Beginnende</w:t>
      </w:r>
      <w:proofErr w:type="spellEnd"/>
      <w:r w:rsidRPr="002A031E">
        <w:rPr>
          <w:rStyle w:val="markedcontent"/>
          <w:rFonts w:eastAsia="Times New Roman"/>
          <w:i/>
          <w:lang w:val="en-GB"/>
        </w:rPr>
        <w:t xml:space="preserve"> met het </w:t>
      </w:r>
      <w:proofErr w:type="spellStart"/>
      <w:r w:rsidRPr="002A031E">
        <w:rPr>
          <w:rStyle w:val="markedcontent"/>
          <w:rFonts w:eastAsia="Times New Roman"/>
          <w:i/>
          <w:lang w:val="en-GB"/>
        </w:rPr>
        <w:t>Jaer</w:t>
      </w:r>
      <w:proofErr w:type="spellEnd"/>
      <w:r w:rsidRPr="002A031E">
        <w:rPr>
          <w:rStyle w:val="markedcontent"/>
          <w:rFonts w:eastAsia="Times New Roman"/>
          <w:i/>
          <w:lang w:val="en-GB"/>
        </w:rPr>
        <w:t xml:space="preserve"> 1645, </w:t>
      </w:r>
      <w:proofErr w:type="spellStart"/>
      <w:r w:rsidRPr="002A031E">
        <w:rPr>
          <w:rStyle w:val="markedcontent"/>
          <w:rFonts w:eastAsia="Times New Roman"/>
          <w:i/>
          <w:lang w:val="en-GB"/>
        </w:rPr>
        <w:t>ende</w:t>
      </w:r>
      <w:proofErr w:type="spellEnd"/>
      <w:r w:rsidRPr="002A031E">
        <w:rPr>
          <w:rStyle w:val="markedcontent"/>
          <w:rFonts w:eastAsia="Times New Roman"/>
          <w:i/>
          <w:lang w:val="en-GB"/>
        </w:rPr>
        <w:t xml:space="preserve"> </w:t>
      </w:r>
      <w:proofErr w:type="spellStart"/>
      <w:r w:rsidRPr="002A031E">
        <w:rPr>
          <w:rStyle w:val="markedcontent"/>
          <w:rFonts w:eastAsia="Times New Roman"/>
          <w:i/>
          <w:lang w:val="en-GB"/>
        </w:rPr>
        <w:t>Eyndigende</w:t>
      </w:r>
      <w:proofErr w:type="spellEnd"/>
      <w:r w:rsidRPr="002A031E">
        <w:rPr>
          <w:rStyle w:val="markedcontent"/>
          <w:rFonts w:eastAsia="Times New Roman"/>
          <w:i/>
          <w:lang w:val="en-GB"/>
        </w:rPr>
        <w:t xml:space="preserve"> met het </w:t>
      </w:r>
      <w:proofErr w:type="spellStart"/>
      <w:r w:rsidRPr="002A031E">
        <w:rPr>
          <w:rStyle w:val="markedcontent"/>
          <w:rFonts w:eastAsia="Times New Roman"/>
          <w:i/>
          <w:lang w:val="en-GB"/>
        </w:rPr>
        <w:t>Jaer</w:t>
      </w:r>
      <w:proofErr w:type="spellEnd"/>
      <w:r w:rsidRPr="002A031E">
        <w:rPr>
          <w:rStyle w:val="markedcontent"/>
          <w:rFonts w:eastAsia="Times New Roman"/>
          <w:i/>
          <w:lang w:val="en-GB"/>
        </w:rPr>
        <w:t xml:space="preserve"> 1656</w:t>
      </w:r>
      <w:r w:rsidRPr="002A031E">
        <w:rPr>
          <w:rStyle w:val="markedcontent"/>
          <w:rFonts w:eastAsia="Times New Roman"/>
          <w:lang w:val="en-GB"/>
        </w:rPr>
        <w:t>, vol. 3, ‘</w:t>
      </w:r>
      <w:proofErr w:type="spellStart"/>
      <w:r w:rsidRPr="002A031E">
        <w:rPr>
          <w:rStyle w:val="markedcontent"/>
          <w:rFonts w:eastAsia="Times New Roman"/>
          <w:lang w:val="en-GB"/>
        </w:rPr>
        <w:t>sGraven</w:t>
      </w:r>
      <w:proofErr w:type="spellEnd"/>
      <w:r w:rsidRPr="002A031E">
        <w:rPr>
          <w:rStyle w:val="markedcontent"/>
          <w:rFonts w:eastAsia="Times New Roman"/>
          <w:lang w:val="en-GB"/>
        </w:rPr>
        <w:t xml:space="preserve">-Hague, 1669. </w:t>
      </w:r>
    </w:p>
    <w:p w14:paraId="17B7F1B3" w14:textId="77777777" w:rsidR="003E1464" w:rsidRPr="002A031E" w:rsidRDefault="003E1464" w:rsidP="003E1464">
      <w:pPr>
        <w:spacing w:line="360" w:lineRule="auto"/>
        <w:jc w:val="both"/>
        <w:rPr>
          <w:lang w:val="en-GB"/>
        </w:rPr>
      </w:pPr>
      <w:r w:rsidRPr="002A031E">
        <w:rPr>
          <w:lang w:val="en-GB"/>
        </w:rPr>
        <w:t xml:space="preserve">Barnes et al. 2004: Susan Barnes, Nora de </w:t>
      </w:r>
      <w:proofErr w:type="spellStart"/>
      <w:r w:rsidRPr="002A031E">
        <w:rPr>
          <w:lang w:val="en-GB"/>
        </w:rPr>
        <w:t>Poorter</w:t>
      </w:r>
      <w:proofErr w:type="spellEnd"/>
      <w:r w:rsidRPr="002A031E">
        <w:rPr>
          <w:lang w:val="en-GB"/>
        </w:rPr>
        <w:t xml:space="preserve">, Oliver Millar y Horst Vey, </w:t>
      </w:r>
      <w:r w:rsidRPr="002A031E">
        <w:rPr>
          <w:i/>
          <w:lang w:val="en-GB"/>
        </w:rPr>
        <w:t>Van Dyck: A Complete Catalogue of the Paintings</w:t>
      </w:r>
      <w:r w:rsidRPr="002A031E">
        <w:rPr>
          <w:lang w:val="en-GB"/>
        </w:rPr>
        <w:t xml:space="preserve">, London, 2004. </w:t>
      </w:r>
    </w:p>
    <w:p w14:paraId="06C02544" w14:textId="77777777" w:rsidR="003E1464" w:rsidRPr="002A031E" w:rsidRDefault="003E1464" w:rsidP="003E1464">
      <w:pPr>
        <w:spacing w:line="360" w:lineRule="auto"/>
        <w:jc w:val="both"/>
        <w:rPr>
          <w:lang w:val="en-GB"/>
        </w:rPr>
      </w:pPr>
      <w:r>
        <w:rPr>
          <w:lang w:val="en-GB"/>
        </w:rPr>
        <w:t xml:space="preserve">Barratt 2004: John </w:t>
      </w:r>
      <w:proofErr w:type="spellStart"/>
      <w:r>
        <w:rPr>
          <w:lang w:val="en-GB"/>
        </w:rPr>
        <w:t>Barrat</w:t>
      </w:r>
      <w:proofErr w:type="spellEnd"/>
      <w:r>
        <w:rPr>
          <w:lang w:val="en-GB"/>
        </w:rPr>
        <w:t xml:space="preserve">, </w:t>
      </w:r>
      <w:r w:rsidRPr="001C73DA">
        <w:rPr>
          <w:i/>
          <w:lang w:val="en-GB"/>
        </w:rPr>
        <w:t>Cavalier Generals, King Charles I and his Commanders in the English Civil War, 1642-46</w:t>
      </w:r>
      <w:r>
        <w:rPr>
          <w:lang w:val="en-GB"/>
        </w:rPr>
        <w:t xml:space="preserve">, Barnsley, </w:t>
      </w:r>
      <w:r w:rsidRPr="008129AB">
        <w:rPr>
          <w:lang w:val="en-GB"/>
        </w:rPr>
        <w:t>Pen &amp; Sword</w:t>
      </w:r>
      <w:r>
        <w:rPr>
          <w:lang w:val="en-GB"/>
        </w:rPr>
        <w:t xml:space="preserve">, 2004. </w:t>
      </w:r>
    </w:p>
    <w:p w14:paraId="146265E4" w14:textId="77777777" w:rsidR="003E1464" w:rsidRPr="002A031E" w:rsidRDefault="003E1464" w:rsidP="003E1464">
      <w:pPr>
        <w:spacing w:line="360" w:lineRule="auto"/>
        <w:jc w:val="both"/>
        <w:rPr>
          <w:rStyle w:val="markedcontent"/>
          <w:rFonts w:eastAsia="Times New Roman"/>
          <w:lang w:val="en-GB"/>
        </w:rPr>
      </w:pPr>
      <w:proofErr w:type="spellStart"/>
      <w:r w:rsidRPr="002A031E">
        <w:rPr>
          <w:lang w:val="en-GB"/>
        </w:rPr>
        <w:t>Barret</w:t>
      </w:r>
      <w:proofErr w:type="spellEnd"/>
      <w:r w:rsidRPr="002A031E">
        <w:rPr>
          <w:lang w:val="en-GB"/>
        </w:rPr>
        <w:t xml:space="preserve"> 1894: C.R.B. </w:t>
      </w:r>
      <w:proofErr w:type="spellStart"/>
      <w:r w:rsidRPr="002A031E">
        <w:rPr>
          <w:lang w:val="en-GB"/>
        </w:rPr>
        <w:t>Barret</w:t>
      </w:r>
      <w:proofErr w:type="spellEnd"/>
      <w:r w:rsidRPr="002A031E">
        <w:rPr>
          <w:lang w:val="en-GB"/>
        </w:rPr>
        <w:t xml:space="preserve">, </w:t>
      </w:r>
      <w:r w:rsidRPr="002A031E">
        <w:rPr>
          <w:i/>
          <w:lang w:val="en-GB"/>
        </w:rPr>
        <w:t>Somersetshire: Highways, Byways, and Waterways</w:t>
      </w:r>
      <w:r w:rsidRPr="002A031E">
        <w:rPr>
          <w:lang w:val="en-GB"/>
        </w:rPr>
        <w:t xml:space="preserve">, London, 1894. </w:t>
      </w:r>
    </w:p>
    <w:p w14:paraId="1DEB9A8C" w14:textId="77777777" w:rsidR="003E1464" w:rsidRPr="002A031E" w:rsidRDefault="003E1464" w:rsidP="003E1464">
      <w:pPr>
        <w:spacing w:line="360" w:lineRule="auto"/>
        <w:jc w:val="both"/>
        <w:rPr>
          <w:lang w:val="en-GB"/>
        </w:rPr>
      </w:pPr>
      <w:r w:rsidRPr="002A031E">
        <w:rPr>
          <w:lang w:val="en-GB"/>
        </w:rPr>
        <w:t xml:space="preserve">Bracken 2004: Susan Bracken, “Cross, Michael (fi. 1633-1660)”, </w:t>
      </w:r>
      <w:r w:rsidRPr="002A031E">
        <w:rPr>
          <w:i/>
          <w:lang w:val="en-GB"/>
        </w:rPr>
        <w:t>Oxford Dictionary of National Biography</w:t>
      </w:r>
      <w:r w:rsidRPr="002A031E">
        <w:rPr>
          <w:lang w:val="en-GB"/>
        </w:rPr>
        <w:t>, vol. 14, Oxford, 2004, p. 429-30.</w:t>
      </w:r>
    </w:p>
    <w:p w14:paraId="7294A19B" w14:textId="77777777" w:rsidR="003E1464" w:rsidRPr="002A031E" w:rsidRDefault="003E1464" w:rsidP="003E1464">
      <w:pPr>
        <w:spacing w:line="360" w:lineRule="auto"/>
        <w:jc w:val="both"/>
        <w:rPr>
          <w:lang w:val="en-GB"/>
        </w:rPr>
      </w:pPr>
      <w:r w:rsidRPr="002A031E">
        <w:rPr>
          <w:lang w:val="en-GB"/>
        </w:rPr>
        <w:t xml:space="preserve">Brown and Elliot 2002: Jonathan Brown and John Elliot (dir.), </w:t>
      </w:r>
      <w:r w:rsidRPr="002A031E">
        <w:rPr>
          <w:i/>
          <w:iCs/>
          <w:lang w:val="en-GB"/>
        </w:rPr>
        <w:t xml:space="preserve">La </w:t>
      </w:r>
      <w:proofErr w:type="spellStart"/>
      <w:r w:rsidRPr="002A031E">
        <w:rPr>
          <w:i/>
          <w:iCs/>
          <w:lang w:val="en-GB"/>
        </w:rPr>
        <w:t>Almoneda</w:t>
      </w:r>
      <w:proofErr w:type="spellEnd"/>
      <w:r w:rsidRPr="002A031E">
        <w:rPr>
          <w:i/>
          <w:iCs/>
          <w:lang w:val="en-GB"/>
        </w:rPr>
        <w:t xml:space="preserve"> del </w:t>
      </w:r>
      <w:proofErr w:type="spellStart"/>
      <w:r w:rsidRPr="002A031E">
        <w:rPr>
          <w:i/>
          <w:iCs/>
          <w:lang w:val="en-GB"/>
        </w:rPr>
        <w:t>siglo</w:t>
      </w:r>
      <w:proofErr w:type="spellEnd"/>
      <w:r w:rsidRPr="002A031E">
        <w:rPr>
          <w:i/>
          <w:iCs/>
          <w:lang w:val="en-GB"/>
        </w:rPr>
        <w:t xml:space="preserve">. </w:t>
      </w:r>
      <w:proofErr w:type="spellStart"/>
      <w:r w:rsidRPr="002A031E">
        <w:rPr>
          <w:i/>
          <w:iCs/>
          <w:lang w:val="en-GB"/>
        </w:rPr>
        <w:t>Relaciones</w:t>
      </w:r>
      <w:proofErr w:type="spellEnd"/>
      <w:r w:rsidRPr="002A031E">
        <w:rPr>
          <w:i/>
          <w:iCs/>
          <w:lang w:val="en-GB"/>
        </w:rPr>
        <w:t xml:space="preserve"> </w:t>
      </w:r>
      <w:proofErr w:type="spellStart"/>
      <w:r w:rsidRPr="002A031E">
        <w:rPr>
          <w:i/>
          <w:iCs/>
          <w:lang w:val="en-GB"/>
        </w:rPr>
        <w:t>artísticas</w:t>
      </w:r>
      <w:proofErr w:type="spellEnd"/>
      <w:r w:rsidRPr="002A031E">
        <w:rPr>
          <w:i/>
          <w:iCs/>
          <w:lang w:val="en-GB"/>
        </w:rPr>
        <w:t xml:space="preserve"> entre </w:t>
      </w:r>
      <w:proofErr w:type="spellStart"/>
      <w:r w:rsidRPr="002A031E">
        <w:rPr>
          <w:i/>
          <w:iCs/>
          <w:lang w:val="en-GB"/>
        </w:rPr>
        <w:t>España</w:t>
      </w:r>
      <w:proofErr w:type="spellEnd"/>
      <w:r w:rsidRPr="002A031E">
        <w:rPr>
          <w:i/>
          <w:iCs/>
          <w:lang w:val="en-GB"/>
        </w:rPr>
        <w:t xml:space="preserve"> y Gran </w:t>
      </w:r>
      <w:proofErr w:type="spellStart"/>
      <w:r w:rsidRPr="002A031E">
        <w:rPr>
          <w:i/>
          <w:iCs/>
          <w:lang w:val="en-GB"/>
        </w:rPr>
        <w:t>Bretaña</w:t>
      </w:r>
      <w:proofErr w:type="spellEnd"/>
      <w:r w:rsidRPr="002A031E">
        <w:rPr>
          <w:lang w:val="en-GB"/>
        </w:rPr>
        <w:t xml:space="preserve">, 1604-1655, ex.cat. Madrid (Museo del Prado, 2002); </w:t>
      </w:r>
      <w:r w:rsidRPr="002A031E">
        <w:rPr>
          <w:i/>
          <w:lang w:val="en-GB"/>
        </w:rPr>
        <w:t>The Sale of the Century: Artistic Relations between Spain and Great Britain, 1604-1655</w:t>
      </w:r>
      <w:r w:rsidRPr="002A031E">
        <w:rPr>
          <w:lang w:val="en-GB"/>
        </w:rPr>
        <w:t>, New Haven and London, (Yale University Press, 2002).</w:t>
      </w:r>
    </w:p>
    <w:p w14:paraId="4B08B2B7" w14:textId="77777777" w:rsidR="003E1464" w:rsidRDefault="003E1464" w:rsidP="003E1464">
      <w:pPr>
        <w:spacing w:line="360" w:lineRule="auto"/>
        <w:jc w:val="both"/>
        <w:rPr>
          <w:lang w:val="en-GB"/>
        </w:rPr>
      </w:pPr>
      <w:r>
        <w:rPr>
          <w:lang w:val="en-GB"/>
        </w:rPr>
        <w:t xml:space="preserve">Burke </w:t>
      </w:r>
      <w:r w:rsidRPr="002A031E">
        <w:rPr>
          <w:lang w:val="en-GB"/>
        </w:rPr>
        <w:t xml:space="preserve">1986: Marcus Burke, </w:t>
      </w:r>
      <w:r w:rsidRPr="002A031E">
        <w:rPr>
          <w:i/>
          <w:lang w:val="en-GB"/>
        </w:rPr>
        <w:t>A Selection of Spanish Masterworks from the Meadows Museum</w:t>
      </w:r>
      <w:r w:rsidRPr="002A031E">
        <w:rPr>
          <w:lang w:val="en-GB"/>
        </w:rPr>
        <w:t>, Dallas, 1986.</w:t>
      </w:r>
    </w:p>
    <w:p w14:paraId="27BCF69E" w14:textId="77777777" w:rsidR="003E1464" w:rsidRPr="002A031E" w:rsidRDefault="003E1464" w:rsidP="003E1464">
      <w:pPr>
        <w:spacing w:line="360" w:lineRule="auto"/>
        <w:jc w:val="both"/>
        <w:rPr>
          <w:lang w:val="en-GB"/>
        </w:rPr>
      </w:pPr>
      <w:r w:rsidRPr="002A031E">
        <w:rPr>
          <w:lang w:val="en-GB"/>
        </w:rPr>
        <w:t xml:space="preserve">Burke 1989: Marcus Burke, </w:t>
      </w:r>
      <w:r w:rsidRPr="002A031E">
        <w:rPr>
          <w:i/>
          <w:lang w:val="en-GB"/>
        </w:rPr>
        <w:t>Research Report on inv. MM.74.02,</w:t>
      </w:r>
      <w:r w:rsidRPr="002A031E">
        <w:rPr>
          <w:lang w:val="en-GB"/>
        </w:rPr>
        <w:t xml:space="preserve"> unpublished, Meadows Museum, Dallas, 1989. </w:t>
      </w:r>
    </w:p>
    <w:p w14:paraId="174DC09A" w14:textId="77777777" w:rsidR="003E1464" w:rsidRPr="002A031E" w:rsidRDefault="003E1464" w:rsidP="003E1464">
      <w:pPr>
        <w:spacing w:line="360" w:lineRule="auto"/>
        <w:jc w:val="both"/>
        <w:rPr>
          <w:lang w:val="en-GB"/>
        </w:rPr>
      </w:pPr>
      <w:r w:rsidRPr="002A031E">
        <w:rPr>
          <w:lang w:val="en-GB"/>
        </w:rPr>
        <w:t xml:space="preserve">Burke and Cherry 1997: Marcus Burke and Peter Cherry, </w:t>
      </w:r>
      <w:r w:rsidRPr="002A031E">
        <w:rPr>
          <w:i/>
          <w:lang w:val="en-GB"/>
        </w:rPr>
        <w:t>Collections of Paintings in Madrid 1601-1755</w:t>
      </w:r>
      <w:r w:rsidRPr="002A031E">
        <w:rPr>
          <w:lang w:val="en-GB"/>
        </w:rPr>
        <w:t xml:space="preserve">, Los Angeles, Getty, 1997. </w:t>
      </w:r>
    </w:p>
    <w:p w14:paraId="1CE28613" w14:textId="77777777" w:rsidR="003E1464" w:rsidRPr="002A031E" w:rsidRDefault="003E1464" w:rsidP="003E1464">
      <w:pPr>
        <w:spacing w:line="360" w:lineRule="auto"/>
        <w:jc w:val="both"/>
        <w:rPr>
          <w:lang w:val="en-GB"/>
        </w:rPr>
      </w:pPr>
      <w:proofErr w:type="spellStart"/>
      <w:r w:rsidRPr="002A031E">
        <w:rPr>
          <w:lang w:val="en-GB"/>
        </w:rPr>
        <w:t>Byam</w:t>
      </w:r>
      <w:proofErr w:type="spellEnd"/>
      <w:r w:rsidRPr="002A031E">
        <w:rPr>
          <w:lang w:val="en-GB"/>
        </w:rPr>
        <w:t xml:space="preserve"> and Knox 1987: James </w:t>
      </w:r>
      <w:proofErr w:type="spellStart"/>
      <w:r w:rsidRPr="002A031E">
        <w:rPr>
          <w:lang w:val="en-GB"/>
        </w:rPr>
        <w:t>Byam</w:t>
      </w:r>
      <w:proofErr w:type="spellEnd"/>
      <w:r w:rsidRPr="002A031E">
        <w:rPr>
          <w:lang w:val="en-GB"/>
        </w:rPr>
        <w:t xml:space="preserve"> Shaw and George Knox, </w:t>
      </w:r>
      <w:r w:rsidRPr="002A031E">
        <w:rPr>
          <w:i/>
          <w:lang w:val="en-GB"/>
        </w:rPr>
        <w:t>The Robert Lehman Collection: vol. VI, Italian Eighteenth-Century Drawings</w:t>
      </w:r>
      <w:r w:rsidRPr="002A031E">
        <w:rPr>
          <w:lang w:val="en-GB"/>
        </w:rPr>
        <w:t xml:space="preserve">, New York/ Princeton, 1987. </w:t>
      </w:r>
    </w:p>
    <w:p w14:paraId="393E4E3C" w14:textId="77777777" w:rsidR="003E1464" w:rsidRPr="00D01067" w:rsidRDefault="003E1464" w:rsidP="003E1464">
      <w:pPr>
        <w:spacing w:line="360" w:lineRule="auto"/>
        <w:jc w:val="both"/>
        <w:rPr>
          <w:lang w:val="en-GB"/>
        </w:rPr>
      </w:pPr>
      <w:r w:rsidRPr="00CE7BD4">
        <w:rPr>
          <w:lang w:val="en-GB"/>
        </w:rPr>
        <w:t>Clarendon 1767: Edward</w:t>
      </w:r>
      <w:r>
        <w:rPr>
          <w:lang w:val="en-GB"/>
        </w:rPr>
        <w:t xml:space="preserve"> Hyde</w:t>
      </w:r>
      <w:r w:rsidRPr="002A031E">
        <w:rPr>
          <w:lang w:val="en-GB"/>
        </w:rPr>
        <w:t xml:space="preserve">, Earl of Clarendon, </w:t>
      </w:r>
      <w:r w:rsidRPr="002A031E">
        <w:rPr>
          <w:i/>
          <w:lang w:val="en-GB"/>
        </w:rPr>
        <w:t xml:space="preserve">State Papers collected by Edward, Earl of Clarendon, commencing from the year MDCXXI. </w:t>
      </w:r>
      <w:proofErr w:type="gramStart"/>
      <w:r w:rsidRPr="002A031E">
        <w:rPr>
          <w:i/>
          <w:lang w:val="en-GB"/>
        </w:rPr>
        <w:t>Containing the materials from which His History of the Great Rebellion was composed, and the Authorities of which the truth of his relation if founded,</w:t>
      </w:r>
      <w:r w:rsidRPr="002A031E">
        <w:rPr>
          <w:lang w:val="en-GB"/>
        </w:rPr>
        <w:t xml:space="preserve"> vol.</w:t>
      </w:r>
      <w:proofErr w:type="gramEnd"/>
      <w:r w:rsidRPr="002A031E">
        <w:rPr>
          <w:lang w:val="en-GB"/>
        </w:rPr>
        <w:t xml:space="preserve"> </w:t>
      </w:r>
      <w:proofErr w:type="gramStart"/>
      <w:r w:rsidRPr="002A031E">
        <w:rPr>
          <w:lang w:val="en-GB"/>
        </w:rPr>
        <w:t>I, Oxford, Clarend</w:t>
      </w:r>
      <w:r>
        <w:rPr>
          <w:lang w:val="en-GB"/>
        </w:rPr>
        <w:t>on Printing House, M.DCC.LXVII, 3 vols.</w:t>
      </w:r>
      <w:proofErr w:type="gramEnd"/>
      <w:r>
        <w:rPr>
          <w:lang w:val="en-GB"/>
        </w:rPr>
        <w:t xml:space="preserve"> </w:t>
      </w:r>
      <w:r w:rsidRPr="00CE7BD4">
        <w:rPr>
          <w:lang w:val="en-GB"/>
        </w:rPr>
        <w:lastRenderedPageBreak/>
        <w:t>Clarendon 1823: Edward</w:t>
      </w:r>
      <w:r w:rsidRPr="002A031E">
        <w:rPr>
          <w:lang w:val="en-GB"/>
        </w:rPr>
        <w:t xml:space="preserve"> Hyde, Earl de Clarendon, </w:t>
      </w:r>
      <w:proofErr w:type="spellStart"/>
      <w:r w:rsidRPr="002A031E">
        <w:rPr>
          <w:rFonts w:eastAsia="Times New Roman"/>
          <w:i/>
          <w:lang w:val="en-GB"/>
        </w:rPr>
        <w:t>Mémoires</w:t>
      </w:r>
      <w:proofErr w:type="spellEnd"/>
      <w:r w:rsidRPr="002A031E">
        <w:rPr>
          <w:rFonts w:eastAsia="Times New Roman"/>
          <w:i/>
          <w:lang w:val="en-GB"/>
        </w:rPr>
        <w:t xml:space="preserve"> de Lord Clarendon, grand-</w:t>
      </w:r>
      <w:proofErr w:type="spellStart"/>
      <w:r w:rsidRPr="002A031E">
        <w:rPr>
          <w:rFonts w:eastAsia="Times New Roman"/>
          <w:i/>
          <w:lang w:val="en-GB"/>
        </w:rPr>
        <w:t>chancelier</w:t>
      </w:r>
      <w:proofErr w:type="spellEnd"/>
      <w:r w:rsidRPr="002A031E">
        <w:rPr>
          <w:rFonts w:eastAsia="Times New Roman"/>
          <w:i/>
          <w:lang w:val="en-GB"/>
        </w:rPr>
        <w:t xml:space="preserve"> </w:t>
      </w:r>
      <w:proofErr w:type="spellStart"/>
      <w:r w:rsidRPr="002A031E">
        <w:rPr>
          <w:rFonts w:eastAsia="Times New Roman"/>
          <w:i/>
          <w:lang w:val="en-GB"/>
        </w:rPr>
        <w:t>d'Angleterre</w:t>
      </w:r>
      <w:proofErr w:type="spellEnd"/>
      <w:r w:rsidRPr="002A031E">
        <w:rPr>
          <w:rFonts w:eastAsia="Times New Roman"/>
          <w:i/>
          <w:lang w:val="en-GB"/>
        </w:rPr>
        <w:t xml:space="preserve"> sous le </w:t>
      </w:r>
      <w:proofErr w:type="spellStart"/>
      <w:r w:rsidRPr="002A031E">
        <w:rPr>
          <w:rFonts w:eastAsia="Times New Roman"/>
          <w:i/>
          <w:lang w:val="en-GB"/>
        </w:rPr>
        <w:t>règne</w:t>
      </w:r>
      <w:proofErr w:type="spellEnd"/>
      <w:r w:rsidRPr="002A031E">
        <w:rPr>
          <w:rFonts w:eastAsia="Times New Roman"/>
          <w:i/>
          <w:lang w:val="en-GB"/>
        </w:rPr>
        <w:t xml:space="preserve"> de Charles II</w:t>
      </w:r>
      <w:r w:rsidRPr="002A031E">
        <w:rPr>
          <w:rFonts w:eastAsia="Times New Roman"/>
          <w:lang w:val="en-GB"/>
        </w:rPr>
        <w:t xml:space="preserve">, vol. 1, Paris, 1823. </w:t>
      </w:r>
    </w:p>
    <w:p w14:paraId="264C2AA4" w14:textId="77777777" w:rsidR="003E1464" w:rsidRDefault="003E1464" w:rsidP="003E1464">
      <w:pPr>
        <w:spacing w:line="360" w:lineRule="auto"/>
        <w:jc w:val="both"/>
        <w:rPr>
          <w:lang w:val="en-GB"/>
        </w:rPr>
      </w:pPr>
      <w:r w:rsidRPr="00CE7BD4">
        <w:rPr>
          <w:lang w:val="en-GB"/>
        </w:rPr>
        <w:t xml:space="preserve">Clarendon 1827: Edward Hyde, Earl of Clarendon, </w:t>
      </w:r>
      <w:r w:rsidRPr="00CE7BD4">
        <w:rPr>
          <w:i/>
          <w:lang w:val="en-GB"/>
        </w:rPr>
        <w:t>The History of the Rebellion and Civil Wars in England, to which is added An historical view of the Affairs of Ireland, A New Edition,</w:t>
      </w:r>
      <w:r w:rsidRPr="00CE7BD4">
        <w:rPr>
          <w:lang w:val="en-GB"/>
        </w:rPr>
        <w:t xml:space="preserve"> vol. IV, Oxford, Clarendon Press, 1827.</w:t>
      </w:r>
      <w:r>
        <w:rPr>
          <w:lang w:val="en-GB"/>
        </w:rPr>
        <w:t xml:space="preserve"> </w:t>
      </w:r>
    </w:p>
    <w:p w14:paraId="530C9D0F" w14:textId="77777777" w:rsidR="003E1464" w:rsidRDefault="003E1464" w:rsidP="003E1464">
      <w:pPr>
        <w:pStyle w:val="Notedebasdepage"/>
        <w:spacing w:line="360" w:lineRule="auto"/>
        <w:jc w:val="both"/>
        <w:rPr>
          <w:rFonts w:eastAsia="Times New Roman"/>
          <w:sz w:val="24"/>
          <w:szCs w:val="24"/>
          <w:lang w:val="en-GB"/>
        </w:rPr>
      </w:pPr>
      <w:r w:rsidRPr="002A031E">
        <w:rPr>
          <w:rFonts w:eastAsia="Times New Roman"/>
          <w:sz w:val="24"/>
          <w:szCs w:val="24"/>
          <w:lang w:val="en-GB"/>
        </w:rPr>
        <w:t xml:space="preserve">De </w:t>
      </w:r>
      <w:proofErr w:type="spellStart"/>
      <w:r w:rsidRPr="002A031E">
        <w:rPr>
          <w:rFonts w:eastAsia="Times New Roman"/>
          <w:sz w:val="24"/>
          <w:szCs w:val="24"/>
          <w:lang w:val="en-GB"/>
        </w:rPr>
        <w:t>Jongh</w:t>
      </w:r>
      <w:proofErr w:type="spellEnd"/>
      <w:r w:rsidRPr="002A031E">
        <w:rPr>
          <w:rFonts w:eastAsia="Times New Roman"/>
          <w:sz w:val="24"/>
          <w:szCs w:val="24"/>
          <w:lang w:val="en-GB"/>
        </w:rPr>
        <w:t xml:space="preserve"> 2011: Eddy de </w:t>
      </w:r>
      <w:proofErr w:type="spellStart"/>
      <w:r w:rsidRPr="002A031E">
        <w:rPr>
          <w:rFonts w:eastAsia="Times New Roman"/>
          <w:sz w:val="24"/>
          <w:szCs w:val="24"/>
          <w:lang w:val="en-GB"/>
        </w:rPr>
        <w:t>Jongh</w:t>
      </w:r>
      <w:proofErr w:type="spellEnd"/>
      <w:r w:rsidRPr="002A031E">
        <w:rPr>
          <w:rFonts w:eastAsia="Times New Roman"/>
          <w:sz w:val="24"/>
          <w:szCs w:val="24"/>
          <w:lang w:val="en-GB"/>
        </w:rPr>
        <w:t xml:space="preserve">, “Van </w:t>
      </w:r>
      <w:proofErr w:type="spellStart"/>
      <w:r w:rsidRPr="002A031E">
        <w:rPr>
          <w:rFonts w:eastAsia="Times New Roman"/>
          <w:sz w:val="24"/>
          <w:szCs w:val="24"/>
          <w:lang w:val="en-GB"/>
        </w:rPr>
        <w:t>Campen's</w:t>
      </w:r>
      <w:proofErr w:type="spellEnd"/>
      <w:r w:rsidRPr="002A031E">
        <w:rPr>
          <w:rFonts w:eastAsia="Times New Roman"/>
          <w:sz w:val="24"/>
          <w:szCs w:val="24"/>
          <w:lang w:val="en-GB"/>
        </w:rPr>
        <w:t xml:space="preserve"> ‘White’ versus </w:t>
      </w:r>
      <w:proofErr w:type="spellStart"/>
      <w:r w:rsidRPr="002A031E">
        <w:rPr>
          <w:rFonts w:eastAsia="Times New Roman"/>
          <w:sz w:val="24"/>
          <w:szCs w:val="24"/>
          <w:lang w:val="en-GB"/>
        </w:rPr>
        <w:t>Lievens</w:t>
      </w:r>
      <w:proofErr w:type="spellEnd"/>
      <w:r w:rsidRPr="002A031E">
        <w:rPr>
          <w:rFonts w:eastAsia="Times New Roman"/>
          <w:sz w:val="24"/>
          <w:szCs w:val="24"/>
          <w:lang w:val="en-GB"/>
        </w:rPr>
        <w:t xml:space="preserve"> ‘Black’', in A.W.A. </w:t>
      </w:r>
      <w:proofErr w:type="spellStart"/>
      <w:r w:rsidRPr="002A031E">
        <w:rPr>
          <w:rFonts w:eastAsia="Times New Roman"/>
          <w:sz w:val="24"/>
          <w:szCs w:val="24"/>
          <w:lang w:val="en-GB"/>
        </w:rPr>
        <w:t>Boschloo</w:t>
      </w:r>
      <w:proofErr w:type="spellEnd"/>
      <w:r w:rsidRPr="002A031E">
        <w:rPr>
          <w:rFonts w:eastAsia="Times New Roman"/>
          <w:sz w:val="24"/>
          <w:szCs w:val="24"/>
          <w:lang w:val="en-GB"/>
        </w:rPr>
        <w:t xml:space="preserve"> et al. (ed.), </w:t>
      </w:r>
      <w:proofErr w:type="spellStart"/>
      <w:r w:rsidRPr="002A031E">
        <w:rPr>
          <w:rFonts w:eastAsia="Times New Roman"/>
          <w:i/>
          <w:sz w:val="24"/>
          <w:szCs w:val="24"/>
          <w:lang w:val="en-GB"/>
        </w:rPr>
        <w:t>Aemulatio</w:t>
      </w:r>
      <w:proofErr w:type="spellEnd"/>
      <w:r w:rsidRPr="002A031E">
        <w:rPr>
          <w:rFonts w:eastAsia="Times New Roman"/>
          <w:i/>
          <w:sz w:val="24"/>
          <w:szCs w:val="24"/>
          <w:lang w:val="en-GB"/>
        </w:rPr>
        <w:t xml:space="preserve">. Imitation, emulation and invention in </w:t>
      </w:r>
      <w:proofErr w:type="spellStart"/>
      <w:r w:rsidRPr="002A031E">
        <w:rPr>
          <w:rFonts w:eastAsia="Times New Roman"/>
          <w:i/>
          <w:sz w:val="24"/>
          <w:szCs w:val="24"/>
          <w:lang w:val="en-GB"/>
        </w:rPr>
        <w:t>Netherlandish</w:t>
      </w:r>
      <w:proofErr w:type="spellEnd"/>
      <w:r w:rsidRPr="002A031E">
        <w:rPr>
          <w:rFonts w:eastAsia="Times New Roman"/>
          <w:i/>
          <w:sz w:val="24"/>
          <w:szCs w:val="24"/>
          <w:lang w:val="en-GB"/>
        </w:rPr>
        <w:t xml:space="preserve"> art from 1500 to 1800</w:t>
      </w:r>
      <w:r w:rsidRPr="002A031E">
        <w:rPr>
          <w:rFonts w:eastAsia="Times New Roman"/>
          <w:sz w:val="24"/>
          <w:szCs w:val="24"/>
          <w:lang w:val="en-GB"/>
        </w:rPr>
        <w:t xml:space="preserve">, Essays in honour of Eric Jan </w:t>
      </w:r>
      <w:proofErr w:type="spellStart"/>
      <w:r w:rsidRPr="002A031E">
        <w:rPr>
          <w:rFonts w:eastAsia="Times New Roman"/>
          <w:sz w:val="24"/>
          <w:szCs w:val="24"/>
          <w:lang w:val="en-GB"/>
        </w:rPr>
        <w:t>Sluijter</w:t>
      </w:r>
      <w:proofErr w:type="spellEnd"/>
      <w:r w:rsidRPr="002A031E">
        <w:rPr>
          <w:rFonts w:eastAsia="Times New Roman"/>
          <w:sz w:val="24"/>
          <w:szCs w:val="24"/>
          <w:lang w:val="en-GB"/>
        </w:rPr>
        <w:t xml:space="preserve">, Zwolle, 2011, p. 153-165. </w:t>
      </w:r>
    </w:p>
    <w:p w14:paraId="25F22D3B" w14:textId="77777777" w:rsidR="003E1464" w:rsidRPr="002A031E" w:rsidRDefault="003E1464" w:rsidP="003E1464">
      <w:pPr>
        <w:pStyle w:val="Notedebasdepage"/>
        <w:spacing w:line="360" w:lineRule="auto"/>
        <w:jc w:val="both"/>
        <w:rPr>
          <w:sz w:val="24"/>
          <w:szCs w:val="24"/>
          <w:lang w:val="en-GB"/>
        </w:rPr>
      </w:pPr>
      <w:r w:rsidRPr="00894DD2">
        <w:rPr>
          <w:sz w:val="24"/>
          <w:szCs w:val="24"/>
          <w:lang w:val="en-GB"/>
        </w:rPr>
        <w:t xml:space="preserve">De </w:t>
      </w:r>
      <w:proofErr w:type="spellStart"/>
      <w:r w:rsidRPr="00894DD2">
        <w:rPr>
          <w:sz w:val="24"/>
          <w:szCs w:val="24"/>
          <w:lang w:val="en-GB"/>
        </w:rPr>
        <w:t>Smet</w:t>
      </w:r>
      <w:proofErr w:type="spellEnd"/>
      <w:r>
        <w:rPr>
          <w:sz w:val="24"/>
          <w:szCs w:val="24"/>
          <w:lang w:val="en-GB"/>
        </w:rPr>
        <w:t xml:space="preserve"> 1930:</w:t>
      </w:r>
      <w:r w:rsidRPr="00894DD2">
        <w:rPr>
          <w:sz w:val="24"/>
          <w:szCs w:val="24"/>
          <w:lang w:val="en-GB"/>
        </w:rPr>
        <w:t xml:space="preserve"> Joseph</w:t>
      </w:r>
      <w:r>
        <w:rPr>
          <w:sz w:val="24"/>
          <w:szCs w:val="24"/>
          <w:lang w:val="en-GB"/>
        </w:rPr>
        <w:t xml:space="preserve"> De </w:t>
      </w:r>
      <w:proofErr w:type="spellStart"/>
      <w:r>
        <w:rPr>
          <w:sz w:val="24"/>
          <w:szCs w:val="24"/>
          <w:lang w:val="en-GB"/>
        </w:rPr>
        <w:t>Smet</w:t>
      </w:r>
      <w:proofErr w:type="spellEnd"/>
      <w:r>
        <w:rPr>
          <w:sz w:val="24"/>
          <w:szCs w:val="24"/>
          <w:lang w:val="en-GB"/>
        </w:rPr>
        <w:t>,</w:t>
      </w:r>
      <w:r w:rsidRPr="00894DD2">
        <w:rPr>
          <w:sz w:val="24"/>
          <w:szCs w:val="24"/>
          <w:lang w:val="en-GB"/>
        </w:rPr>
        <w:t xml:space="preserve"> </w:t>
      </w:r>
      <w:r>
        <w:rPr>
          <w:sz w:val="24"/>
          <w:szCs w:val="24"/>
          <w:lang w:val="en-GB"/>
        </w:rPr>
        <w:t>“</w:t>
      </w:r>
      <w:r w:rsidRPr="00894DD2">
        <w:rPr>
          <w:sz w:val="24"/>
          <w:szCs w:val="24"/>
          <w:lang w:val="en-GB"/>
        </w:rPr>
        <w:t>Tables du Commerce et de la Navigation du port de Bruges 1675-1698 avec en annexe les Tables de la Navigation d</w:t>
      </w:r>
      <w:r>
        <w:rPr>
          <w:sz w:val="24"/>
          <w:szCs w:val="24"/>
          <w:lang w:val="en-GB"/>
        </w:rPr>
        <w:t xml:space="preserve">u port </w:t>
      </w:r>
      <w:proofErr w:type="spellStart"/>
      <w:r>
        <w:rPr>
          <w:sz w:val="24"/>
          <w:szCs w:val="24"/>
          <w:lang w:val="en-GB"/>
        </w:rPr>
        <w:t>d'Ostende</w:t>
      </w:r>
      <w:proofErr w:type="spellEnd"/>
      <w:r>
        <w:rPr>
          <w:sz w:val="24"/>
          <w:szCs w:val="24"/>
          <w:lang w:val="en-GB"/>
        </w:rPr>
        <w:t xml:space="preserve"> 1640-1655”, </w:t>
      </w:r>
      <w:r w:rsidRPr="00894DD2">
        <w:rPr>
          <w:i/>
          <w:sz w:val="24"/>
          <w:szCs w:val="24"/>
          <w:lang w:val="en-GB"/>
        </w:rPr>
        <w:t xml:space="preserve">Bulletin de la Commission </w:t>
      </w:r>
      <w:proofErr w:type="spellStart"/>
      <w:r w:rsidRPr="00894DD2">
        <w:rPr>
          <w:i/>
          <w:sz w:val="24"/>
          <w:szCs w:val="24"/>
          <w:lang w:val="en-GB"/>
        </w:rPr>
        <w:t>royale</w:t>
      </w:r>
      <w:proofErr w:type="spellEnd"/>
      <w:r w:rsidRPr="00894DD2">
        <w:rPr>
          <w:i/>
          <w:sz w:val="24"/>
          <w:szCs w:val="24"/>
          <w:lang w:val="en-GB"/>
        </w:rPr>
        <w:t xml:space="preserve"> </w:t>
      </w:r>
      <w:proofErr w:type="spellStart"/>
      <w:r w:rsidRPr="00894DD2">
        <w:rPr>
          <w:i/>
          <w:sz w:val="24"/>
          <w:szCs w:val="24"/>
          <w:lang w:val="en-GB"/>
        </w:rPr>
        <w:t>d'histoire</w:t>
      </w:r>
      <w:proofErr w:type="spellEnd"/>
      <w:r>
        <w:rPr>
          <w:sz w:val="24"/>
          <w:szCs w:val="24"/>
          <w:lang w:val="en-GB"/>
        </w:rPr>
        <w:t xml:space="preserve">, </w:t>
      </w:r>
      <w:proofErr w:type="spellStart"/>
      <w:r>
        <w:rPr>
          <w:sz w:val="24"/>
          <w:szCs w:val="24"/>
          <w:lang w:val="en-GB"/>
        </w:rPr>
        <w:t>Académie</w:t>
      </w:r>
      <w:proofErr w:type="spellEnd"/>
      <w:r>
        <w:rPr>
          <w:sz w:val="24"/>
          <w:szCs w:val="24"/>
          <w:lang w:val="en-GB"/>
        </w:rPr>
        <w:t xml:space="preserve"> </w:t>
      </w:r>
      <w:proofErr w:type="spellStart"/>
      <w:r>
        <w:rPr>
          <w:sz w:val="24"/>
          <w:szCs w:val="24"/>
          <w:lang w:val="en-GB"/>
        </w:rPr>
        <w:t>royale</w:t>
      </w:r>
      <w:proofErr w:type="spellEnd"/>
      <w:r>
        <w:rPr>
          <w:sz w:val="24"/>
          <w:szCs w:val="24"/>
          <w:lang w:val="en-GB"/>
        </w:rPr>
        <w:t xml:space="preserve"> de </w:t>
      </w:r>
      <w:proofErr w:type="spellStart"/>
      <w:r>
        <w:rPr>
          <w:sz w:val="24"/>
          <w:szCs w:val="24"/>
          <w:lang w:val="en-GB"/>
        </w:rPr>
        <w:t>Belgique</w:t>
      </w:r>
      <w:proofErr w:type="spellEnd"/>
      <w:r>
        <w:rPr>
          <w:sz w:val="24"/>
          <w:szCs w:val="24"/>
          <w:lang w:val="en-GB"/>
        </w:rPr>
        <w:t xml:space="preserve">, Tome 94, 1930, </w:t>
      </w:r>
      <w:r w:rsidRPr="00894DD2">
        <w:rPr>
          <w:sz w:val="24"/>
          <w:szCs w:val="24"/>
          <w:lang w:val="en-GB"/>
        </w:rPr>
        <w:t>p. 103-244.</w:t>
      </w:r>
    </w:p>
    <w:p w14:paraId="56BDEFAC" w14:textId="77777777" w:rsidR="003E1464" w:rsidRPr="002A031E" w:rsidRDefault="003E1464" w:rsidP="003E1464">
      <w:pPr>
        <w:spacing w:line="360" w:lineRule="auto"/>
        <w:jc w:val="both"/>
        <w:rPr>
          <w:lang w:val="en-GB"/>
        </w:rPr>
      </w:pPr>
      <w:r w:rsidRPr="002A031E">
        <w:rPr>
          <w:lang w:val="en-GB"/>
        </w:rPr>
        <w:t xml:space="preserve">Díaz Padrón 2009: Matías Díaz Padrón, “El </w:t>
      </w:r>
      <w:proofErr w:type="spellStart"/>
      <w:r w:rsidRPr="002A031E">
        <w:rPr>
          <w:i/>
          <w:lang w:val="en-GB"/>
        </w:rPr>
        <w:t>Retrato</w:t>
      </w:r>
      <w:proofErr w:type="spellEnd"/>
      <w:r w:rsidRPr="002A031E">
        <w:rPr>
          <w:i/>
          <w:lang w:val="en-GB"/>
        </w:rPr>
        <w:t xml:space="preserve"> de Sir Arthur Hopton y </w:t>
      </w:r>
      <w:proofErr w:type="spellStart"/>
      <w:r w:rsidRPr="002A031E">
        <w:rPr>
          <w:i/>
          <w:lang w:val="en-GB"/>
        </w:rPr>
        <w:t>secretario</w:t>
      </w:r>
      <w:proofErr w:type="spellEnd"/>
      <w:r w:rsidRPr="002A031E">
        <w:rPr>
          <w:lang w:val="en-GB"/>
        </w:rPr>
        <w:t xml:space="preserve"> del Meadows Museum </w:t>
      </w:r>
      <w:proofErr w:type="spellStart"/>
      <w:r w:rsidRPr="002A031E">
        <w:rPr>
          <w:lang w:val="en-GB"/>
        </w:rPr>
        <w:t>restituido</w:t>
      </w:r>
      <w:proofErr w:type="spellEnd"/>
      <w:r w:rsidRPr="002A031E">
        <w:rPr>
          <w:lang w:val="en-GB"/>
        </w:rPr>
        <w:t xml:space="preserve"> a Jacob van Oost”, </w:t>
      </w:r>
      <w:proofErr w:type="spellStart"/>
      <w:r w:rsidRPr="002A031E">
        <w:rPr>
          <w:i/>
          <w:lang w:val="en-GB"/>
        </w:rPr>
        <w:t>Archivo</w:t>
      </w:r>
      <w:proofErr w:type="spellEnd"/>
      <w:r w:rsidRPr="002A031E">
        <w:rPr>
          <w:i/>
          <w:lang w:val="en-GB"/>
        </w:rPr>
        <w:t xml:space="preserve"> </w:t>
      </w:r>
      <w:proofErr w:type="spellStart"/>
      <w:r w:rsidRPr="002A031E">
        <w:rPr>
          <w:i/>
          <w:lang w:val="en-GB"/>
        </w:rPr>
        <w:t>Español</w:t>
      </w:r>
      <w:proofErr w:type="spellEnd"/>
      <w:r w:rsidRPr="002A031E">
        <w:rPr>
          <w:i/>
          <w:lang w:val="en-GB"/>
        </w:rPr>
        <w:t xml:space="preserve"> de Arte</w:t>
      </w:r>
      <w:r w:rsidRPr="002A031E">
        <w:rPr>
          <w:lang w:val="en-GB"/>
        </w:rPr>
        <w:t xml:space="preserve">, 82/326, Apr.-Jun. 2009, p. 202-212. </w:t>
      </w:r>
    </w:p>
    <w:p w14:paraId="4FA07F03" w14:textId="77777777" w:rsidR="003E1464" w:rsidRPr="002A031E" w:rsidRDefault="003E1464" w:rsidP="003E1464">
      <w:pPr>
        <w:spacing w:line="360" w:lineRule="auto"/>
        <w:jc w:val="both"/>
        <w:rPr>
          <w:lang w:val="en-GB"/>
        </w:rPr>
      </w:pPr>
      <w:r w:rsidRPr="002A031E">
        <w:rPr>
          <w:lang w:val="en-GB"/>
        </w:rPr>
        <w:t xml:space="preserve">Edgar 1968: F. T. R. Edgar, </w:t>
      </w:r>
      <w:r w:rsidRPr="002A031E">
        <w:rPr>
          <w:i/>
          <w:lang w:val="en-GB"/>
        </w:rPr>
        <w:t xml:space="preserve">Sir Ralph Hopton. </w:t>
      </w:r>
      <w:proofErr w:type="gramStart"/>
      <w:r w:rsidRPr="002A031E">
        <w:rPr>
          <w:i/>
          <w:lang w:val="en-GB"/>
        </w:rPr>
        <w:t>The King's Man in the West (1642-1652).</w:t>
      </w:r>
      <w:proofErr w:type="gramEnd"/>
      <w:r w:rsidRPr="002A031E">
        <w:rPr>
          <w:i/>
          <w:lang w:val="en-GB"/>
        </w:rPr>
        <w:t xml:space="preserve"> </w:t>
      </w:r>
      <w:proofErr w:type="gramStart"/>
      <w:r w:rsidRPr="002A031E">
        <w:rPr>
          <w:i/>
          <w:lang w:val="en-GB"/>
        </w:rPr>
        <w:t>A Study in Character and Command</w:t>
      </w:r>
      <w:r w:rsidRPr="002A031E">
        <w:rPr>
          <w:lang w:val="en-GB"/>
        </w:rPr>
        <w:t>, Oxford, Clarendon Press, 1968.</w:t>
      </w:r>
      <w:proofErr w:type="gramEnd"/>
      <w:r w:rsidRPr="002A031E">
        <w:rPr>
          <w:lang w:val="en-GB"/>
        </w:rPr>
        <w:t xml:space="preserve"> </w:t>
      </w:r>
    </w:p>
    <w:p w14:paraId="5B3574A6" w14:textId="77777777" w:rsidR="003E1464" w:rsidRPr="002A031E" w:rsidRDefault="003E1464" w:rsidP="003E1464">
      <w:pPr>
        <w:spacing w:line="360" w:lineRule="auto"/>
        <w:jc w:val="both"/>
        <w:rPr>
          <w:lang w:val="en-GB"/>
        </w:rPr>
      </w:pPr>
      <w:r w:rsidRPr="00105422">
        <w:rPr>
          <w:lang w:val="en-GB"/>
        </w:rPr>
        <w:t>Evelyn 1850: John</w:t>
      </w:r>
      <w:r w:rsidRPr="002A031E">
        <w:rPr>
          <w:lang w:val="en-GB"/>
        </w:rPr>
        <w:t xml:space="preserve"> Evelyn, William Bray (ed.), </w:t>
      </w:r>
      <w:r w:rsidRPr="002A031E">
        <w:rPr>
          <w:i/>
          <w:lang w:val="en-GB"/>
        </w:rPr>
        <w:t>Diary and correspondence of John Evelyn, F.R.S., Author of the “Sylva”, To which is subjoined the private correspondence between King Charles I. and Sir Edward Nicholas, and between Sir Edward Hyde, afterwards earl of Clarendon, and Sir Richard Browne</w:t>
      </w:r>
      <w:r w:rsidRPr="002A031E">
        <w:rPr>
          <w:lang w:val="en-GB"/>
        </w:rPr>
        <w:t xml:space="preserve">, A new Edition in four volumes, London, Henry Colburn, 1850, 4 vol. </w:t>
      </w:r>
    </w:p>
    <w:p w14:paraId="2CC8E6FD" w14:textId="77777777" w:rsidR="003E1464" w:rsidRPr="002A031E" w:rsidRDefault="003E1464" w:rsidP="003E1464">
      <w:pPr>
        <w:spacing w:line="360" w:lineRule="auto"/>
        <w:jc w:val="both"/>
        <w:rPr>
          <w:lang w:val="en-GB"/>
        </w:rPr>
      </w:pPr>
      <w:r w:rsidRPr="00105422">
        <w:rPr>
          <w:lang w:val="en-GB"/>
        </w:rPr>
        <w:t>Evelyn 1879: John</w:t>
      </w:r>
      <w:r w:rsidRPr="002A031E">
        <w:rPr>
          <w:lang w:val="en-GB"/>
        </w:rPr>
        <w:t xml:space="preserve"> Evelyn, William Bray (ed.), </w:t>
      </w:r>
      <w:r w:rsidRPr="002A031E">
        <w:rPr>
          <w:rStyle w:val="markedcontent"/>
          <w:rFonts w:eastAsia="Times New Roman"/>
          <w:i/>
          <w:lang w:val="en-GB"/>
        </w:rPr>
        <w:t xml:space="preserve">Diary of John Evelyn </w:t>
      </w:r>
      <w:proofErr w:type="spellStart"/>
      <w:r w:rsidRPr="002A031E">
        <w:rPr>
          <w:i/>
          <w:lang w:val="en-GB"/>
        </w:rPr>
        <w:t>Esq.</w:t>
      </w:r>
      <w:proofErr w:type="spellEnd"/>
      <w:r w:rsidRPr="002A031E">
        <w:rPr>
          <w:i/>
          <w:lang w:val="en-GB"/>
        </w:rPr>
        <w:t xml:space="preserve">, F. R. S., to which are added a selection from his familiar letters and the private correspondence between King Charles I. and Sir Edward </w:t>
      </w:r>
      <w:proofErr w:type="gramStart"/>
      <w:r w:rsidRPr="002A031E">
        <w:rPr>
          <w:i/>
          <w:lang w:val="en-GB"/>
        </w:rPr>
        <w:t>Nicholas …,</w:t>
      </w:r>
      <w:proofErr w:type="gramEnd"/>
      <w:r w:rsidRPr="002A031E">
        <w:rPr>
          <w:i/>
          <w:lang w:val="en-GB"/>
        </w:rPr>
        <w:t xml:space="preserve"> </w:t>
      </w:r>
      <w:r w:rsidRPr="002A031E">
        <w:rPr>
          <w:lang w:val="en-GB"/>
        </w:rPr>
        <w:t xml:space="preserve">London, Bickers and Son, 1879, 4 vol. </w:t>
      </w:r>
    </w:p>
    <w:p w14:paraId="325233DB" w14:textId="77777777" w:rsidR="003E1464" w:rsidRDefault="003E1464" w:rsidP="003E1464">
      <w:pPr>
        <w:spacing w:line="360" w:lineRule="auto"/>
        <w:jc w:val="both"/>
        <w:rPr>
          <w:lang w:val="en-GB"/>
        </w:rPr>
      </w:pPr>
      <w:r w:rsidRPr="00990BD9">
        <w:rPr>
          <w:lang w:val="en-GB"/>
        </w:rPr>
        <w:t xml:space="preserve">Ezell 2017: Margaret J. M. Ezell, “The King’s Body: </w:t>
      </w:r>
      <w:proofErr w:type="spellStart"/>
      <w:r w:rsidRPr="00990BD9">
        <w:rPr>
          <w:lang w:val="en-GB"/>
        </w:rPr>
        <w:t>Eikon</w:t>
      </w:r>
      <w:proofErr w:type="spellEnd"/>
      <w:r w:rsidRPr="00990BD9">
        <w:rPr>
          <w:lang w:val="en-GB"/>
        </w:rPr>
        <w:t xml:space="preserve"> </w:t>
      </w:r>
      <w:proofErr w:type="spellStart"/>
      <w:r w:rsidRPr="00990BD9">
        <w:rPr>
          <w:lang w:val="en-GB"/>
        </w:rPr>
        <w:t>Basilike</w:t>
      </w:r>
      <w:proofErr w:type="spellEnd"/>
      <w:r w:rsidRPr="00990BD9">
        <w:rPr>
          <w:lang w:val="en-GB"/>
        </w:rPr>
        <w:t xml:space="preserve"> and the Royalist in Exile at Home and Aboard”, in </w:t>
      </w:r>
      <w:r w:rsidRPr="00990BD9">
        <w:rPr>
          <w:i/>
          <w:lang w:val="en-GB"/>
        </w:rPr>
        <w:t>The Later Seventeenth Century</w:t>
      </w:r>
      <w:r w:rsidRPr="00990BD9">
        <w:rPr>
          <w:lang w:val="en-GB"/>
        </w:rPr>
        <w:t>, vol. 5, 1645-1714, Oxford, 2017, s. p.</w:t>
      </w:r>
      <w:r>
        <w:rPr>
          <w:lang w:val="en-GB"/>
        </w:rPr>
        <w:t xml:space="preserve"> </w:t>
      </w:r>
    </w:p>
    <w:p w14:paraId="169C1807" w14:textId="77777777" w:rsidR="003E1464" w:rsidRPr="002A031E" w:rsidRDefault="003E1464" w:rsidP="003E1464">
      <w:pPr>
        <w:spacing w:line="360" w:lineRule="auto"/>
        <w:jc w:val="both"/>
        <w:rPr>
          <w:lang w:val="en-GB"/>
        </w:rPr>
      </w:pPr>
      <w:proofErr w:type="spellStart"/>
      <w:r w:rsidRPr="002A031E">
        <w:rPr>
          <w:lang w:val="en-GB"/>
        </w:rPr>
        <w:t>Ferré</w:t>
      </w:r>
      <w:proofErr w:type="spellEnd"/>
      <w:r w:rsidRPr="002A031E">
        <w:rPr>
          <w:lang w:val="en-GB"/>
        </w:rPr>
        <w:t xml:space="preserve"> 1975: Jean </w:t>
      </w:r>
      <w:proofErr w:type="spellStart"/>
      <w:r w:rsidRPr="002A031E">
        <w:rPr>
          <w:lang w:val="en-GB"/>
        </w:rPr>
        <w:t>Ferré</w:t>
      </w:r>
      <w:proofErr w:type="spellEnd"/>
      <w:r w:rsidRPr="002A031E">
        <w:rPr>
          <w:lang w:val="en-GB"/>
        </w:rPr>
        <w:t xml:space="preserve">, </w:t>
      </w:r>
      <w:proofErr w:type="spellStart"/>
      <w:r w:rsidRPr="002A031E">
        <w:rPr>
          <w:i/>
          <w:lang w:val="en-GB"/>
        </w:rPr>
        <w:t>Lettre</w:t>
      </w:r>
      <w:proofErr w:type="spellEnd"/>
      <w:r w:rsidRPr="002A031E">
        <w:rPr>
          <w:i/>
          <w:lang w:val="en-GB"/>
        </w:rPr>
        <w:t xml:space="preserve"> </w:t>
      </w:r>
      <w:proofErr w:type="spellStart"/>
      <w:r w:rsidRPr="002A031E">
        <w:rPr>
          <w:i/>
          <w:lang w:val="en-GB"/>
        </w:rPr>
        <w:t>ouverte</w:t>
      </w:r>
      <w:proofErr w:type="spellEnd"/>
      <w:r w:rsidRPr="002A031E">
        <w:rPr>
          <w:i/>
          <w:lang w:val="en-GB"/>
        </w:rPr>
        <w:t xml:space="preserve"> à </w:t>
      </w:r>
      <w:proofErr w:type="gramStart"/>
      <w:r w:rsidRPr="002A031E">
        <w:rPr>
          <w:i/>
          <w:lang w:val="en-GB"/>
        </w:rPr>
        <w:t>un</w:t>
      </w:r>
      <w:proofErr w:type="gramEnd"/>
      <w:r w:rsidRPr="002A031E">
        <w:rPr>
          <w:i/>
          <w:lang w:val="en-GB"/>
        </w:rPr>
        <w:t xml:space="preserve"> amateur d'art pour </w:t>
      </w:r>
      <w:proofErr w:type="spellStart"/>
      <w:r w:rsidRPr="002A031E">
        <w:rPr>
          <w:i/>
          <w:lang w:val="en-GB"/>
        </w:rPr>
        <w:t>lui</w:t>
      </w:r>
      <w:proofErr w:type="spellEnd"/>
      <w:r w:rsidRPr="002A031E">
        <w:rPr>
          <w:i/>
          <w:lang w:val="en-GB"/>
        </w:rPr>
        <w:t xml:space="preserve"> </w:t>
      </w:r>
      <w:proofErr w:type="spellStart"/>
      <w:r w:rsidRPr="002A031E">
        <w:rPr>
          <w:i/>
          <w:lang w:val="en-GB"/>
        </w:rPr>
        <w:t>vendre</w:t>
      </w:r>
      <w:proofErr w:type="spellEnd"/>
      <w:r w:rsidRPr="002A031E">
        <w:rPr>
          <w:i/>
          <w:lang w:val="en-GB"/>
        </w:rPr>
        <w:t xml:space="preserve"> la </w:t>
      </w:r>
      <w:proofErr w:type="spellStart"/>
      <w:r w:rsidRPr="002A031E">
        <w:rPr>
          <w:i/>
          <w:lang w:val="en-GB"/>
        </w:rPr>
        <w:t>mèche</w:t>
      </w:r>
      <w:proofErr w:type="spellEnd"/>
      <w:r w:rsidRPr="002A031E">
        <w:rPr>
          <w:lang w:val="en-GB"/>
        </w:rPr>
        <w:t xml:space="preserve">, Paris, </w:t>
      </w:r>
      <w:proofErr w:type="spellStart"/>
      <w:r w:rsidRPr="002A031E">
        <w:rPr>
          <w:lang w:val="en-GB"/>
        </w:rPr>
        <w:t>Albin</w:t>
      </w:r>
      <w:proofErr w:type="spellEnd"/>
      <w:r w:rsidRPr="002A031E">
        <w:rPr>
          <w:lang w:val="en-GB"/>
        </w:rPr>
        <w:t xml:space="preserve"> Michel, 1975. </w:t>
      </w:r>
    </w:p>
    <w:p w14:paraId="7D52723F" w14:textId="77777777" w:rsidR="003E1464" w:rsidRPr="002A031E" w:rsidRDefault="003E1464" w:rsidP="003E1464">
      <w:pPr>
        <w:spacing w:line="360" w:lineRule="auto"/>
        <w:jc w:val="both"/>
        <w:rPr>
          <w:lang w:val="en-GB"/>
        </w:rPr>
      </w:pPr>
      <w:r w:rsidRPr="002A031E">
        <w:rPr>
          <w:lang w:val="en-GB"/>
        </w:rPr>
        <w:t xml:space="preserve">Firth 1885-1900: Charles Harding Firth, ‘Hopton, Ralph’, </w:t>
      </w:r>
      <w:r w:rsidRPr="002A031E">
        <w:rPr>
          <w:i/>
          <w:lang w:val="en-GB"/>
        </w:rPr>
        <w:t>Dictionary of National Biography</w:t>
      </w:r>
      <w:r w:rsidRPr="002A031E">
        <w:rPr>
          <w:lang w:val="en-GB"/>
        </w:rPr>
        <w:t>, 1885-1900, p. 347-350.</w:t>
      </w:r>
    </w:p>
    <w:p w14:paraId="5EF5D372" w14:textId="77777777" w:rsidR="003E1464" w:rsidRPr="002A031E" w:rsidRDefault="003E1464" w:rsidP="003E1464">
      <w:pPr>
        <w:spacing w:line="360" w:lineRule="auto"/>
        <w:jc w:val="both"/>
        <w:rPr>
          <w:lang w:val="en-GB"/>
        </w:rPr>
      </w:pPr>
      <w:r w:rsidRPr="002A031E">
        <w:rPr>
          <w:lang w:val="en-GB"/>
        </w:rPr>
        <w:t xml:space="preserve">Gardiner 1894: Samuel Rawson Gardiner (ed.), </w:t>
      </w:r>
      <w:r w:rsidRPr="002A031E">
        <w:rPr>
          <w:i/>
          <w:lang w:val="en-GB"/>
        </w:rPr>
        <w:t xml:space="preserve">Letters and Papers Illustrating the Relations Between Charles the Second and Scotland in </w:t>
      </w:r>
      <w:proofErr w:type="gramStart"/>
      <w:r w:rsidRPr="002A031E">
        <w:rPr>
          <w:i/>
          <w:lang w:val="en-GB"/>
        </w:rPr>
        <w:t>1650</w:t>
      </w:r>
      <w:r w:rsidRPr="002A031E">
        <w:rPr>
          <w:lang w:val="en-GB"/>
        </w:rPr>
        <w:t xml:space="preserve">  ...</w:t>
      </w:r>
      <w:proofErr w:type="gramEnd"/>
      <w:r w:rsidRPr="002A031E">
        <w:rPr>
          <w:lang w:val="en-GB"/>
        </w:rPr>
        <w:t xml:space="preserve">, vol. 17, Edinburgh, 1894. </w:t>
      </w:r>
    </w:p>
    <w:p w14:paraId="17BDA04C" w14:textId="77777777" w:rsidR="003E1464" w:rsidRPr="002A031E" w:rsidRDefault="003E1464" w:rsidP="003E1464">
      <w:pPr>
        <w:spacing w:line="360" w:lineRule="auto"/>
        <w:jc w:val="both"/>
        <w:rPr>
          <w:lang w:val="en-GB"/>
        </w:rPr>
      </w:pPr>
      <w:proofErr w:type="spellStart"/>
      <w:r w:rsidRPr="002A031E">
        <w:rPr>
          <w:lang w:val="en-GB"/>
        </w:rPr>
        <w:t>Grosart</w:t>
      </w:r>
      <w:proofErr w:type="spellEnd"/>
      <w:r w:rsidRPr="002A031E">
        <w:rPr>
          <w:lang w:val="en-GB"/>
        </w:rPr>
        <w:t xml:space="preserve"> 1876: Alexander B. </w:t>
      </w:r>
      <w:proofErr w:type="spellStart"/>
      <w:r w:rsidRPr="002A031E">
        <w:rPr>
          <w:lang w:val="en-GB"/>
        </w:rPr>
        <w:t>Grosart</w:t>
      </w:r>
      <w:proofErr w:type="spellEnd"/>
      <w:r w:rsidRPr="002A031E">
        <w:rPr>
          <w:lang w:val="en-GB"/>
        </w:rPr>
        <w:t xml:space="preserve">, Rev.  (ed.), </w:t>
      </w:r>
      <w:proofErr w:type="gramStart"/>
      <w:r w:rsidRPr="002A031E">
        <w:rPr>
          <w:i/>
          <w:lang w:val="en-GB"/>
        </w:rPr>
        <w:t>The</w:t>
      </w:r>
      <w:proofErr w:type="gramEnd"/>
      <w:r w:rsidRPr="002A031E">
        <w:rPr>
          <w:i/>
          <w:lang w:val="en-GB"/>
        </w:rPr>
        <w:t xml:space="preserve"> complete Poems of Robert Herrick</w:t>
      </w:r>
      <w:r w:rsidRPr="002A031E">
        <w:rPr>
          <w:lang w:val="en-GB"/>
        </w:rPr>
        <w:t>, London, 1876, 3 vol.</w:t>
      </w:r>
    </w:p>
    <w:p w14:paraId="60BB3BF4" w14:textId="77777777" w:rsidR="003E1464" w:rsidRPr="002A031E" w:rsidRDefault="003E1464" w:rsidP="003E1464">
      <w:pPr>
        <w:spacing w:line="360" w:lineRule="auto"/>
        <w:jc w:val="both"/>
        <w:rPr>
          <w:rStyle w:val="markedcontent"/>
          <w:rFonts w:eastAsia="Times New Roman"/>
          <w:lang w:val="es-ES_tradnl"/>
        </w:rPr>
      </w:pPr>
      <w:proofErr w:type="spellStart"/>
      <w:r w:rsidRPr="002A031E">
        <w:rPr>
          <w:rStyle w:val="markedcontent"/>
          <w:rFonts w:eastAsia="Times New Roman"/>
          <w:lang w:val="es-ES_tradnl"/>
        </w:rPr>
        <w:t>Gué</w:t>
      </w:r>
      <w:proofErr w:type="spellEnd"/>
      <w:r w:rsidRPr="002A031E">
        <w:rPr>
          <w:rStyle w:val="markedcontent"/>
          <w:rFonts w:eastAsia="Times New Roman"/>
          <w:lang w:val="es-ES_tradnl"/>
        </w:rPr>
        <w:t xml:space="preserve"> </w:t>
      </w:r>
      <w:proofErr w:type="spellStart"/>
      <w:r w:rsidRPr="002A031E">
        <w:rPr>
          <w:rStyle w:val="markedcontent"/>
          <w:rFonts w:eastAsia="Times New Roman"/>
          <w:lang w:val="es-ES_tradnl"/>
        </w:rPr>
        <w:t>Trapier</w:t>
      </w:r>
      <w:proofErr w:type="spellEnd"/>
      <w:r w:rsidRPr="002A031E">
        <w:rPr>
          <w:rStyle w:val="markedcontent"/>
          <w:rFonts w:eastAsia="Times New Roman"/>
          <w:lang w:val="es-ES_tradnl"/>
        </w:rPr>
        <w:t xml:space="preserve"> 1967: Elizabeth du </w:t>
      </w:r>
      <w:proofErr w:type="spellStart"/>
      <w:r w:rsidRPr="002A031E">
        <w:rPr>
          <w:rStyle w:val="markedcontent"/>
          <w:rFonts w:eastAsia="Times New Roman"/>
          <w:lang w:val="es-ES_tradnl"/>
        </w:rPr>
        <w:t>Gué</w:t>
      </w:r>
      <w:proofErr w:type="spellEnd"/>
      <w:r w:rsidRPr="002A031E">
        <w:rPr>
          <w:rStyle w:val="markedcontent"/>
          <w:rFonts w:eastAsia="Times New Roman"/>
          <w:lang w:val="es-ES_tradnl"/>
        </w:rPr>
        <w:t xml:space="preserve"> </w:t>
      </w:r>
      <w:proofErr w:type="spellStart"/>
      <w:r w:rsidRPr="002A031E">
        <w:rPr>
          <w:rStyle w:val="markedcontent"/>
          <w:rFonts w:eastAsia="Times New Roman"/>
          <w:lang w:val="es-ES_tradnl"/>
        </w:rPr>
        <w:t>Trapier</w:t>
      </w:r>
      <w:proofErr w:type="spellEnd"/>
      <w:r w:rsidRPr="002A031E">
        <w:rPr>
          <w:rStyle w:val="markedcontent"/>
          <w:rFonts w:eastAsia="Times New Roman"/>
          <w:lang w:val="es-ES_tradnl"/>
        </w:rPr>
        <w:t xml:space="preserve">, “Sir Arthur </w:t>
      </w:r>
      <w:proofErr w:type="spellStart"/>
      <w:r w:rsidRPr="002A031E">
        <w:rPr>
          <w:rStyle w:val="markedcontent"/>
          <w:rFonts w:eastAsia="Times New Roman"/>
          <w:lang w:val="es-ES_tradnl"/>
        </w:rPr>
        <w:t>Hopton</w:t>
      </w:r>
      <w:proofErr w:type="spellEnd"/>
      <w:r w:rsidRPr="002A031E">
        <w:rPr>
          <w:rStyle w:val="markedcontent"/>
          <w:rFonts w:eastAsia="Times New Roman"/>
          <w:lang w:val="es-ES_tradnl"/>
        </w:rPr>
        <w:t xml:space="preserve"> and </w:t>
      </w:r>
      <w:proofErr w:type="spellStart"/>
      <w:r w:rsidRPr="002A031E">
        <w:rPr>
          <w:rStyle w:val="markedcontent"/>
          <w:rFonts w:eastAsia="Times New Roman"/>
          <w:lang w:val="es-ES_tradnl"/>
        </w:rPr>
        <w:t>the</w:t>
      </w:r>
      <w:proofErr w:type="spellEnd"/>
      <w:r w:rsidRPr="002A031E">
        <w:rPr>
          <w:rStyle w:val="markedcontent"/>
          <w:rFonts w:eastAsia="Times New Roman"/>
          <w:lang w:val="es-ES_tradnl"/>
        </w:rPr>
        <w:t xml:space="preserve"> </w:t>
      </w:r>
      <w:proofErr w:type="spellStart"/>
      <w:r w:rsidRPr="002A031E">
        <w:rPr>
          <w:rStyle w:val="markedcontent"/>
          <w:rFonts w:eastAsia="Times New Roman"/>
          <w:lang w:val="es-ES_tradnl"/>
        </w:rPr>
        <w:t>interchange</w:t>
      </w:r>
      <w:proofErr w:type="spellEnd"/>
      <w:r w:rsidRPr="002A031E">
        <w:rPr>
          <w:rStyle w:val="markedcontent"/>
          <w:rFonts w:eastAsia="Times New Roman"/>
          <w:lang w:val="es-ES_tradnl"/>
        </w:rPr>
        <w:t xml:space="preserve"> of </w:t>
      </w:r>
      <w:proofErr w:type="spellStart"/>
      <w:r w:rsidRPr="002A031E">
        <w:rPr>
          <w:rStyle w:val="markedcontent"/>
          <w:rFonts w:eastAsia="Times New Roman"/>
          <w:lang w:val="es-ES_tradnl"/>
        </w:rPr>
        <w:t>paintings</w:t>
      </w:r>
      <w:proofErr w:type="spellEnd"/>
      <w:r w:rsidRPr="002A031E">
        <w:rPr>
          <w:rStyle w:val="markedcontent"/>
          <w:rFonts w:eastAsia="Times New Roman"/>
          <w:lang w:val="es-ES_tradnl"/>
        </w:rPr>
        <w:t xml:space="preserve"> </w:t>
      </w:r>
      <w:proofErr w:type="spellStart"/>
      <w:r w:rsidRPr="002A031E">
        <w:rPr>
          <w:rStyle w:val="markedcontent"/>
          <w:rFonts w:eastAsia="Times New Roman"/>
          <w:lang w:val="es-ES_tradnl"/>
        </w:rPr>
        <w:t>between</w:t>
      </w:r>
      <w:proofErr w:type="spellEnd"/>
      <w:r w:rsidRPr="002A031E">
        <w:rPr>
          <w:rStyle w:val="markedcontent"/>
          <w:rFonts w:eastAsia="Times New Roman"/>
          <w:lang w:val="es-ES_tradnl"/>
        </w:rPr>
        <w:t xml:space="preserve"> </w:t>
      </w:r>
      <w:proofErr w:type="spellStart"/>
      <w:r w:rsidRPr="002A031E">
        <w:rPr>
          <w:rStyle w:val="markedcontent"/>
          <w:rFonts w:eastAsia="Times New Roman"/>
          <w:lang w:val="es-ES_tradnl"/>
        </w:rPr>
        <w:t>Spain</w:t>
      </w:r>
      <w:proofErr w:type="spellEnd"/>
      <w:r w:rsidRPr="002A031E">
        <w:rPr>
          <w:rStyle w:val="markedcontent"/>
          <w:rFonts w:eastAsia="Times New Roman"/>
          <w:lang w:val="es-ES_tradnl"/>
        </w:rPr>
        <w:t xml:space="preserve"> and </w:t>
      </w:r>
      <w:proofErr w:type="spellStart"/>
      <w:r w:rsidRPr="002A031E">
        <w:rPr>
          <w:rStyle w:val="markedcontent"/>
          <w:rFonts w:eastAsia="Times New Roman"/>
          <w:lang w:val="es-ES_tradnl"/>
        </w:rPr>
        <w:t>England</w:t>
      </w:r>
      <w:proofErr w:type="spellEnd"/>
      <w:r w:rsidRPr="002A031E">
        <w:rPr>
          <w:rStyle w:val="markedcontent"/>
          <w:rFonts w:eastAsia="Times New Roman"/>
          <w:lang w:val="es-ES_tradnl"/>
        </w:rPr>
        <w:t xml:space="preserve"> in </w:t>
      </w:r>
      <w:proofErr w:type="spellStart"/>
      <w:r w:rsidRPr="002A031E">
        <w:rPr>
          <w:rStyle w:val="markedcontent"/>
          <w:rFonts w:eastAsia="Times New Roman"/>
          <w:lang w:val="es-ES_tradnl"/>
        </w:rPr>
        <w:t>the</w:t>
      </w:r>
      <w:proofErr w:type="spellEnd"/>
      <w:r w:rsidRPr="002A031E">
        <w:rPr>
          <w:rFonts w:eastAsia="Times New Roman"/>
          <w:lang w:val="es-ES_tradnl"/>
        </w:rPr>
        <w:t xml:space="preserve"> </w:t>
      </w:r>
      <w:proofErr w:type="spellStart"/>
      <w:r w:rsidRPr="002A031E">
        <w:rPr>
          <w:rStyle w:val="markedcontent"/>
          <w:rFonts w:eastAsia="Times New Roman"/>
          <w:lang w:val="es-ES_tradnl"/>
        </w:rPr>
        <w:t>Seventeenth</w:t>
      </w:r>
      <w:proofErr w:type="spellEnd"/>
      <w:r w:rsidRPr="002A031E">
        <w:rPr>
          <w:rStyle w:val="markedcontent"/>
          <w:rFonts w:eastAsia="Times New Roman"/>
          <w:lang w:val="es-ES_tradnl"/>
        </w:rPr>
        <w:t xml:space="preserve"> Century”, </w:t>
      </w:r>
      <w:proofErr w:type="spellStart"/>
      <w:r w:rsidRPr="002A031E">
        <w:rPr>
          <w:rStyle w:val="markedcontent"/>
          <w:rFonts w:eastAsia="Times New Roman"/>
          <w:i/>
          <w:lang w:val="es-ES_tradnl"/>
        </w:rPr>
        <w:t>The</w:t>
      </w:r>
      <w:proofErr w:type="spellEnd"/>
      <w:r w:rsidRPr="002A031E">
        <w:rPr>
          <w:rStyle w:val="markedcontent"/>
          <w:rFonts w:eastAsia="Times New Roman"/>
          <w:i/>
          <w:lang w:val="es-ES_tradnl"/>
        </w:rPr>
        <w:t xml:space="preserve"> </w:t>
      </w:r>
      <w:proofErr w:type="spellStart"/>
      <w:r w:rsidRPr="002A031E">
        <w:rPr>
          <w:rStyle w:val="markedcontent"/>
          <w:rFonts w:eastAsia="Times New Roman"/>
          <w:i/>
          <w:lang w:val="es-ES_tradnl"/>
        </w:rPr>
        <w:t>Connoisseur</w:t>
      </w:r>
      <w:proofErr w:type="spellEnd"/>
      <w:r w:rsidRPr="002A031E">
        <w:rPr>
          <w:rStyle w:val="markedcontent"/>
          <w:rFonts w:eastAsia="Times New Roman"/>
          <w:i/>
          <w:lang w:val="es-ES_tradnl"/>
        </w:rPr>
        <w:t>,</w:t>
      </w:r>
      <w:r w:rsidRPr="002A031E">
        <w:rPr>
          <w:rStyle w:val="markedcontent"/>
          <w:rFonts w:eastAsia="Times New Roman"/>
          <w:lang w:val="es-ES_tradnl"/>
        </w:rPr>
        <w:t xml:space="preserve"> 1967, 164, p. 239-243; 165, p. 60-63.</w:t>
      </w:r>
    </w:p>
    <w:p w14:paraId="09F7F043" w14:textId="77777777" w:rsidR="003E1464" w:rsidRPr="002A031E" w:rsidRDefault="003E1464" w:rsidP="003E1464">
      <w:pPr>
        <w:spacing w:line="360" w:lineRule="auto"/>
        <w:jc w:val="both"/>
        <w:rPr>
          <w:lang w:val="es-ES_tradnl"/>
        </w:rPr>
      </w:pPr>
      <w:r w:rsidRPr="002A031E">
        <w:rPr>
          <w:lang w:val="es-ES_tradnl"/>
        </w:rPr>
        <w:t xml:space="preserve">Gutiérrez Pastor 2011: Ismael Gutiérrez Pastor, “Nuevas pinturas de Fray Juan </w:t>
      </w:r>
      <w:proofErr w:type="spellStart"/>
      <w:r w:rsidRPr="002A031E">
        <w:rPr>
          <w:lang w:val="es-ES_tradnl"/>
        </w:rPr>
        <w:t>Ricci</w:t>
      </w:r>
      <w:proofErr w:type="spellEnd"/>
      <w:r w:rsidRPr="002A031E">
        <w:rPr>
          <w:lang w:val="es-ES_tradnl"/>
        </w:rPr>
        <w:t xml:space="preserve"> (Madrid, 1600</w:t>
      </w:r>
      <w:r w:rsidRPr="002A031E">
        <w:rPr>
          <w:lang w:val="es-ES_tradnl"/>
        </w:rPr>
        <w:softHyphen/>
        <w:t>—</w:t>
      </w:r>
      <w:proofErr w:type="spellStart"/>
      <w:r w:rsidRPr="002A031E">
        <w:rPr>
          <w:lang w:val="es-ES_tradnl"/>
        </w:rPr>
        <w:t>Montecassino</w:t>
      </w:r>
      <w:proofErr w:type="spellEnd"/>
      <w:r w:rsidRPr="002A031E">
        <w:rPr>
          <w:lang w:val="es-ES_tradnl"/>
        </w:rPr>
        <w:t xml:space="preserve">, 1681)”, </w:t>
      </w:r>
      <w:r w:rsidRPr="002A031E">
        <w:rPr>
          <w:i/>
          <w:lang w:val="es-ES_tradnl"/>
        </w:rPr>
        <w:t>Berceo,</w:t>
      </w:r>
      <w:r w:rsidRPr="002A031E">
        <w:rPr>
          <w:lang w:val="es-ES_tradnl"/>
        </w:rPr>
        <w:t xml:space="preserve"> 163 (2011), p. 209-264.</w:t>
      </w:r>
    </w:p>
    <w:p w14:paraId="07C8EE0B" w14:textId="77777777" w:rsidR="003E1464" w:rsidRPr="002A031E" w:rsidRDefault="003E1464" w:rsidP="003E1464">
      <w:pPr>
        <w:spacing w:line="360" w:lineRule="auto"/>
        <w:jc w:val="both"/>
        <w:rPr>
          <w:rStyle w:val="markedcontent"/>
          <w:rFonts w:eastAsia="Times New Roman"/>
          <w:lang w:val="en-GB"/>
        </w:rPr>
      </w:pPr>
      <w:r w:rsidRPr="002A031E">
        <w:rPr>
          <w:lang w:val="en-GB"/>
        </w:rPr>
        <w:t xml:space="preserve">Heath 1663: James Heath, </w:t>
      </w:r>
      <w:r w:rsidRPr="002A031E">
        <w:rPr>
          <w:i/>
          <w:lang w:val="en-GB"/>
        </w:rPr>
        <w:t xml:space="preserve">A Brief Chronicle of the </w:t>
      </w:r>
      <w:r w:rsidRPr="002A031E">
        <w:rPr>
          <w:rStyle w:val="markedcontent"/>
          <w:rFonts w:eastAsia="Times New Roman"/>
          <w:i/>
          <w:lang w:val="en-GB"/>
        </w:rPr>
        <w:t xml:space="preserve">Late Intestine </w:t>
      </w:r>
      <w:proofErr w:type="spellStart"/>
      <w:r w:rsidRPr="002A031E">
        <w:rPr>
          <w:rStyle w:val="markedcontent"/>
          <w:rFonts w:eastAsia="Times New Roman"/>
          <w:i/>
          <w:lang w:val="en-GB"/>
        </w:rPr>
        <w:t>Warr</w:t>
      </w:r>
      <w:proofErr w:type="spellEnd"/>
      <w:r w:rsidRPr="002A031E">
        <w:rPr>
          <w:rStyle w:val="markedcontent"/>
          <w:rFonts w:eastAsia="Times New Roman"/>
          <w:i/>
          <w:lang w:val="en-GB"/>
        </w:rPr>
        <w:t xml:space="preserve"> in the Three Kingdoms of England, Scotland and </w:t>
      </w:r>
      <w:proofErr w:type="gramStart"/>
      <w:r w:rsidRPr="002A031E">
        <w:rPr>
          <w:rStyle w:val="markedcontent"/>
          <w:rFonts w:eastAsia="Times New Roman"/>
          <w:i/>
          <w:lang w:val="en-GB"/>
        </w:rPr>
        <w:t>Ireland …,</w:t>
      </w:r>
      <w:proofErr w:type="gramEnd"/>
      <w:r w:rsidRPr="002A031E">
        <w:rPr>
          <w:rStyle w:val="markedcontent"/>
          <w:rFonts w:eastAsia="Times New Roman"/>
          <w:lang w:val="en-GB"/>
        </w:rPr>
        <w:t xml:space="preserve"> Whitehall, Henry </w:t>
      </w:r>
      <w:proofErr w:type="spellStart"/>
      <w:r w:rsidRPr="002A031E">
        <w:rPr>
          <w:rStyle w:val="markedcontent"/>
          <w:rFonts w:eastAsia="Times New Roman"/>
          <w:lang w:val="en-GB"/>
        </w:rPr>
        <w:t>Bennet</w:t>
      </w:r>
      <w:proofErr w:type="spellEnd"/>
      <w:r w:rsidRPr="002A031E">
        <w:rPr>
          <w:rStyle w:val="markedcontent"/>
          <w:rFonts w:eastAsia="Times New Roman"/>
          <w:lang w:val="en-GB"/>
        </w:rPr>
        <w:t xml:space="preserve">, 1663. </w:t>
      </w:r>
    </w:p>
    <w:p w14:paraId="4260DC36" w14:textId="77777777" w:rsidR="003E1464" w:rsidRPr="002A031E" w:rsidRDefault="003E1464" w:rsidP="003E1464">
      <w:pPr>
        <w:spacing w:line="360" w:lineRule="auto"/>
        <w:jc w:val="both"/>
        <w:rPr>
          <w:lang w:val="en-GB"/>
        </w:rPr>
      </w:pPr>
      <w:proofErr w:type="spellStart"/>
      <w:r w:rsidRPr="002A031E">
        <w:rPr>
          <w:lang w:val="en-GB"/>
        </w:rPr>
        <w:t>Helmers</w:t>
      </w:r>
      <w:proofErr w:type="spellEnd"/>
      <w:r w:rsidRPr="002A031E">
        <w:rPr>
          <w:lang w:val="en-GB"/>
        </w:rPr>
        <w:t xml:space="preserve"> 2015: </w:t>
      </w:r>
      <w:proofErr w:type="spellStart"/>
      <w:r w:rsidRPr="002A031E">
        <w:rPr>
          <w:lang w:val="en-GB"/>
        </w:rPr>
        <w:t>Helmer</w:t>
      </w:r>
      <w:proofErr w:type="spellEnd"/>
      <w:r w:rsidRPr="002A031E">
        <w:rPr>
          <w:lang w:val="en-GB"/>
        </w:rPr>
        <w:t xml:space="preserve"> J. </w:t>
      </w:r>
      <w:proofErr w:type="spellStart"/>
      <w:r w:rsidRPr="002A031E">
        <w:rPr>
          <w:lang w:val="en-GB"/>
        </w:rPr>
        <w:t>Helmers</w:t>
      </w:r>
      <w:proofErr w:type="spellEnd"/>
      <w:r w:rsidRPr="002A031E">
        <w:rPr>
          <w:lang w:val="en-GB"/>
        </w:rPr>
        <w:t xml:space="preserve">, </w:t>
      </w:r>
      <w:r w:rsidRPr="002A031E">
        <w:rPr>
          <w:i/>
          <w:lang w:val="en-GB"/>
        </w:rPr>
        <w:t>The Royalist Republic: Literature, Politics, and Religion in the Anglo-Dutch Public Sphere, 1639–1660</w:t>
      </w:r>
      <w:r w:rsidRPr="002A031E">
        <w:rPr>
          <w:lang w:val="en-GB"/>
        </w:rPr>
        <w:t>, Cambridge, Cambridge University Press, 2015.</w:t>
      </w:r>
    </w:p>
    <w:p w14:paraId="18ECD0A5" w14:textId="77777777" w:rsidR="003E1464" w:rsidRPr="002A031E" w:rsidRDefault="003E1464" w:rsidP="003E1464">
      <w:pPr>
        <w:spacing w:line="360" w:lineRule="auto"/>
        <w:jc w:val="both"/>
        <w:rPr>
          <w:lang w:val="en-GB"/>
        </w:rPr>
      </w:pPr>
      <w:r w:rsidRPr="002A031E">
        <w:rPr>
          <w:lang w:val="en-GB"/>
        </w:rPr>
        <w:t xml:space="preserve">Historical Manuscript commission 1885: Historical Manuscript commission, </w:t>
      </w:r>
      <w:r w:rsidRPr="002A031E">
        <w:rPr>
          <w:i/>
          <w:lang w:val="en-GB"/>
        </w:rPr>
        <w:t xml:space="preserve">The Manuscripts of the Earl of Westmorland, Captain Stewart, Lord Stafford, Lord </w:t>
      </w:r>
      <w:proofErr w:type="spellStart"/>
      <w:r w:rsidRPr="002A031E">
        <w:rPr>
          <w:i/>
          <w:lang w:val="en-GB"/>
        </w:rPr>
        <w:t>Muncaster</w:t>
      </w:r>
      <w:proofErr w:type="spellEnd"/>
      <w:r w:rsidRPr="002A031E">
        <w:rPr>
          <w:i/>
          <w:lang w:val="en-GB"/>
        </w:rPr>
        <w:t>, and others presented to both Houses of Parliament by Command of Her Majesty,</w:t>
      </w:r>
      <w:r w:rsidRPr="002A031E">
        <w:rPr>
          <w:lang w:val="en-GB"/>
        </w:rPr>
        <w:t xml:space="preserve"> London, Eyre and </w:t>
      </w:r>
      <w:proofErr w:type="spellStart"/>
      <w:r w:rsidRPr="002A031E">
        <w:rPr>
          <w:lang w:val="en-GB"/>
        </w:rPr>
        <w:t>Spottiswoode</w:t>
      </w:r>
      <w:proofErr w:type="spellEnd"/>
      <w:r w:rsidRPr="002A031E">
        <w:rPr>
          <w:lang w:val="en-GB"/>
        </w:rPr>
        <w:t xml:space="preserve">, 1885. </w:t>
      </w:r>
    </w:p>
    <w:p w14:paraId="500D194A" w14:textId="77777777" w:rsidR="003E1464" w:rsidRPr="002A031E" w:rsidRDefault="003E1464" w:rsidP="003E1464">
      <w:pPr>
        <w:spacing w:line="360" w:lineRule="auto"/>
        <w:jc w:val="both"/>
        <w:rPr>
          <w:lang w:val="en-GB"/>
        </w:rPr>
      </w:pPr>
      <w:r w:rsidRPr="002A031E">
        <w:rPr>
          <w:lang w:val="en-GB"/>
        </w:rPr>
        <w:t>Historical Manuscripts Commission 1898: Historical Manuscripts Commission,</w:t>
      </w:r>
      <w:r w:rsidRPr="002A031E">
        <w:rPr>
          <w:i/>
          <w:lang w:val="en-GB"/>
        </w:rPr>
        <w:t xml:space="preserve"> The Manuscripts of the Duke of </w:t>
      </w:r>
      <w:proofErr w:type="spellStart"/>
      <w:r w:rsidRPr="002A031E">
        <w:rPr>
          <w:i/>
          <w:lang w:val="en-GB"/>
        </w:rPr>
        <w:t>Sommerset</w:t>
      </w:r>
      <w:proofErr w:type="spellEnd"/>
      <w:r w:rsidRPr="002A031E">
        <w:rPr>
          <w:i/>
          <w:lang w:val="en-GB"/>
        </w:rPr>
        <w:t xml:space="preserve">, the Marquis of </w:t>
      </w:r>
      <w:proofErr w:type="spellStart"/>
      <w:r w:rsidRPr="002A031E">
        <w:rPr>
          <w:i/>
          <w:lang w:val="en-GB"/>
        </w:rPr>
        <w:t>Ailesbury</w:t>
      </w:r>
      <w:proofErr w:type="spellEnd"/>
      <w:r w:rsidRPr="002A031E">
        <w:rPr>
          <w:i/>
          <w:lang w:val="en-GB"/>
        </w:rPr>
        <w:t xml:space="preserve">, and the Rev. Sir T. H. G. </w:t>
      </w:r>
      <w:proofErr w:type="spellStart"/>
      <w:r w:rsidRPr="002A031E">
        <w:rPr>
          <w:i/>
          <w:lang w:val="en-GB"/>
        </w:rPr>
        <w:t>Puleston</w:t>
      </w:r>
      <w:proofErr w:type="spellEnd"/>
      <w:r w:rsidRPr="002A031E">
        <w:rPr>
          <w:i/>
          <w:lang w:val="en-GB"/>
        </w:rPr>
        <w:t>, Bart,</w:t>
      </w:r>
      <w:r w:rsidRPr="002A031E">
        <w:rPr>
          <w:lang w:val="en-GB"/>
        </w:rPr>
        <w:t xml:space="preserve"> London, 1898. </w:t>
      </w:r>
    </w:p>
    <w:p w14:paraId="21901370" w14:textId="77777777" w:rsidR="003E1464" w:rsidRPr="002A031E" w:rsidRDefault="003E1464" w:rsidP="003E1464">
      <w:pPr>
        <w:spacing w:line="360" w:lineRule="auto"/>
        <w:jc w:val="both"/>
        <w:rPr>
          <w:lang w:val="en-GB"/>
        </w:rPr>
      </w:pPr>
      <w:r w:rsidRPr="002A031E">
        <w:rPr>
          <w:lang w:val="en-GB"/>
        </w:rPr>
        <w:t xml:space="preserve">Historical Manuscripts Commission 1911: Historical Manuscripts Commission, </w:t>
      </w:r>
      <w:r w:rsidRPr="002A031E">
        <w:rPr>
          <w:rStyle w:val="markedcontent"/>
          <w:rFonts w:eastAsia="Times New Roman"/>
          <w:i/>
          <w:lang w:val="en-GB"/>
        </w:rPr>
        <w:t>Report on the Pepys manuscripts preserved at Magdalene College</w:t>
      </w:r>
      <w:r w:rsidRPr="002A031E">
        <w:rPr>
          <w:rStyle w:val="markedcontent"/>
          <w:rFonts w:eastAsia="Times New Roman"/>
          <w:lang w:val="en-GB"/>
        </w:rPr>
        <w:t xml:space="preserve">, Cambridge, London, 1911. </w:t>
      </w:r>
    </w:p>
    <w:p w14:paraId="2F466437" w14:textId="77777777" w:rsidR="003E1464" w:rsidRPr="002A031E" w:rsidRDefault="003E1464" w:rsidP="003E1464">
      <w:pPr>
        <w:pStyle w:val="Notedebasdepage"/>
        <w:spacing w:line="360" w:lineRule="auto"/>
        <w:jc w:val="both"/>
        <w:rPr>
          <w:color w:val="0000FF" w:themeColor="hyperlink"/>
          <w:sz w:val="24"/>
          <w:szCs w:val="24"/>
          <w:u w:val="single"/>
          <w:lang w:val="en-GB"/>
        </w:rPr>
      </w:pPr>
      <w:r w:rsidRPr="002A031E">
        <w:rPr>
          <w:sz w:val="24"/>
          <w:szCs w:val="24"/>
          <w:lang w:val="en-GB"/>
        </w:rPr>
        <w:t xml:space="preserve">Hopton 1649: Ralph Hopton, </w:t>
      </w:r>
      <w:r w:rsidRPr="002A031E">
        <w:rPr>
          <w:i/>
          <w:sz w:val="24"/>
          <w:szCs w:val="24"/>
          <w:lang w:val="en-GB"/>
        </w:rPr>
        <w:t xml:space="preserve">A declaration sent from the Right </w:t>
      </w:r>
      <w:proofErr w:type="spellStart"/>
      <w:r w:rsidRPr="002A031E">
        <w:rPr>
          <w:i/>
          <w:sz w:val="24"/>
          <w:szCs w:val="24"/>
          <w:lang w:val="en-GB"/>
        </w:rPr>
        <w:t>Honorable</w:t>
      </w:r>
      <w:proofErr w:type="spellEnd"/>
      <w:r w:rsidRPr="002A031E">
        <w:rPr>
          <w:i/>
          <w:sz w:val="24"/>
          <w:szCs w:val="24"/>
          <w:lang w:val="en-GB"/>
        </w:rPr>
        <w:t xml:space="preserve"> Ralph Lord Hopton. To the gentlemen and inhabitants of Cornwall, and the counties adjacent. Concerning his </w:t>
      </w:r>
      <w:proofErr w:type="spellStart"/>
      <w:r w:rsidRPr="002A031E">
        <w:rPr>
          <w:i/>
          <w:sz w:val="24"/>
          <w:szCs w:val="24"/>
          <w:lang w:val="en-GB"/>
        </w:rPr>
        <w:t>ingagement</w:t>
      </w:r>
      <w:proofErr w:type="spellEnd"/>
      <w:r w:rsidRPr="002A031E">
        <w:rPr>
          <w:i/>
          <w:sz w:val="24"/>
          <w:szCs w:val="24"/>
          <w:lang w:val="en-GB"/>
        </w:rPr>
        <w:t xml:space="preserve"> for and in behalf of Prince Charles, who now is King Charles the Second, King of Great </w:t>
      </w:r>
      <w:proofErr w:type="spellStart"/>
      <w:r w:rsidRPr="002A031E">
        <w:rPr>
          <w:i/>
          <w:sz w:val="24"/>
          <w:szCs w:val="24"/>
          <w:lang w:val="en-GB"/>
        </w:rPr>
        <w:t>Brittayne</w:t>
      </w:r>
      <w:proofErr w:type="spellEnd"/>
      <w:r w:rsidRPr="002A031E">
        <w:rPr>
          <w:i/>
          <w:sz w:val="24"/>
          <w:szCs w:val="24"/>
          <w:lang w:val="en-GB"/>
        </w:rPr>
        <w:t xml:space="preserve">, &amp;c. </w:t>
      </w:r>
      <w:proofErr w:type="gramStart"/>
      <w:r w:rsidRPr="002A031E">
        <w:rPr>
          <w:i/>
          <w:sz w:val="24"/>
          <w:szCs w:val="24"/>
          <w:lang w:val="en-GB"/>
        </w:rPr>
        <w:t xml:space="preserve">And desiring their </w:t>
      </w:r>
      <w:proofErr w:type="spellStart"/>
      <w:r w:rsidRPr="002A031E">
        <w:rPr>
          <w:i/>
          <w:sz w:val="24"/>
          <w:szCs w:val="24"/>
          <w:lang w:val="en-GB"/>
        </w:rPr>
        <w:t>joynt</w:t>
      </w:r>
      <w:proofErr w:type="spellEnd"/>
      <w:r w:rsidRPr="002A031E">
        <w:rPr>
          <w:i/>
          <w:sz w:val="24"/>
          <w:szCs w:val="24"/>
          <w:lang w:val="en-GB"/>
        </w:rPr>
        <w:t xml:space="preserve"> assistance to settle him in his </w:t>
      </w:r>
      <w:proofErr w:type="spellStart"/>
      <w:r w:rsidRPr="002A031E">
        <w:rPr>
          <w:i/>
          <w:sz w:val="24"/>
          <w:szCs w:val="24"/>
          <w:lang w:val="en-GB"/>
        </w:rPr>
        <w:t>crowne</w:t>
      </w:r>
      <w:proofErr w:type="spellEnd"/>
      <w:r w:rsidRPr="002A031E">
        <w:rPr>
          <w:i/>
          <w:sz w:val="24"/>
          <w:szCs w:val="24"/>
          <w:lang w:val="en-GB"/>
        </w:rPr>
        <w:t xml:space="preserve"> and </w:t>
      </w:r>
      <w:proofErr w:type="spellStart"/>
      <w:r w:rsidRPr="002A031E">
        <w:rPr>
          <w:i/>
          <w:sz w:val="24"/>
          <w:szCs w:val="24"/>
          <w:lang w:val="en-GB"/>
        </w:rPr>
        <w:t>dignitie</w:t>
      </w:r>
      <w:proofErr w:type="spellEnd"/>
      <w:r w:rsidRPr="002A031E">
        <w:rPr>
          <w:i/>
          <w:sz w:val="24"/>
          <w:szCs w:val="24"/>
          <w:lang w:val="en-GB"/>
        </w:rPr>
        <w:t xml:space="preserve">, as he is their </w:t>
      </w:r>
      <w:proofErr w:type="spellStart"/>
      <w:r w:rsidRPr="002A031E">
        <w:rPr>
          <w:i/>
          <w:sz w:val="24"/>
          <w:szCs w:val="24"/>
          <w:lang w:val="en-GB"/>
        </w:rPr>
        <w:t>lawfull</w:t>
      </w:r>
      <w:proofErr w:type="spellEnd"/>
      <w:r w:rsidRPr="002A031E">
        <w:rPr>
          <w:i/>
          <w:sz w:val="24"/>
          <w:szCs w:val="24"/>
          <w:lang w:val="en-GB"/>
        </w:rPr>
        <w:t xml:space="preserve"> </w:t>
      </w:r>
      <w:proofErr w:type="spellStart"/>
      <w:r w:rsidRPr="002A031E">
        <w:rPr>
          <w:i/>
          <w:sz w:val="24"/>
          <w:szCs w:val="24"/>
          <w:lang w:val="en-GB"/>
        </w:rPr>
        <w:t>soveraigne</w:t>
      </w:r>
      <w:proofErr w:type="spellEnd"/>
      <w:r w:rsidRPr="002A031E">
        <w:rPr>
          <w:sz w:val="24"/>
          <w:szCs w:val="24"/>
          <w:lang w:val="en-GB"/>
        </w:rPr>
        <w:t xml:space="preserve">, [London: </w:t>
      </w:r>
      <w:proofErr w:type="spellStart"/>
      <w:r w:rsidRPr="002A031E">
        <w:rPr>
          <w:sz w:val="24"/>
          <w:szCs w:val="24"/>
          <w:lang w:val="en-GB"/>
        </w:rPr>
        <w:t>s.n</w:t>
      </w:r>
      <w:proofErr w:type="spellEnd"/>
      <w:r w:rsidRPr="002A031E">
        <w:rPr>
          <w:sz w:val="24"/>
          <w:szCs w:val="24"/>
          <w:lang w:val="en-GB"/>
        </w:rPr>
        <w:t xml:space="preserve">.], Printed in the </w:t>
      </w:r>
      <w:proofErr w:type="spellStart"/>
      <w:r w:rsidRPr="002A031E">
        <w:rPr>
          <w:sz w:val="24"/>
          <w:szCs w:val="24"/>
          <w:lang w:val="en-GB"/>
        </w:rPr>
        <w:t>yeer</w:t>
      </w:r>
      <w:proofErr w:type="spellEnd"/>
      <w:r w:rsidRPr="002A031E">
        <w:rPr>
          <w:sz w:val="24"/>
          <w:szCs w:val="24"/>
          <w:lang w:val="en-GB"/>
        </w:rPr>
        <w:t xml:space="preserve"> 1649.</w:t>
      </w:r>
      <w:proofErr w:type="gramEnd"/>
      <w:r w:rsidRPr="002A031E">
        <w:rPr>
          <w:sz w:val="24"/>
          <w:szCs w:val="24"/>
          <w:lang w:val="en-GB"/>
        </w:rPr>
        <w:t xml:space="preserve"> </w:t>
      </w:r>
      <w:proofErr w:type="gramStart"/>
      <w:r w:rsidRPr="002A031E">
        <w:rPr>
          <w:sz w:val="24"/>
          <w:szCs w:val="24"/>
          <w:lang w:val="en-GB"/>
        </w:rPr>
        <w:t>online</w:t>
      </w:r>
      <w:proofErr w:type="gramEnd"/>
      <w:r w:rsidRPr="002A031E">
        <w:rPr>
          <w:sz w:val="24"/>
          <w:szCs w:val="24"/>
          <w:lang w:val="en-GB"/>
        </w:rPr>
        <w:t xml:space="preserve"> : </w:t>
      </w:r>
      <w:hyperlink r:id="rId5" w:history="1">
        <w:r w:rsidRPr="002A031E">
          <w:rPr>
            <w:rStyle w:val="Lienhypertexte"/>
            <w:sz w:val="24"/>
            <w:szCs w:val="24"/>
            <w:lang w:val="en-GB"/>
          </w:rPr>
          <w:t>https://quod.lib.umich.edu/e/eebo/A86554.0001.001?rgn=main;view=fulltext</w:t>
        </w:r>
      </w:hyperlink>
    </w:p>
    <w:p w14:paraId="3A7F521F" w14:textId="77777777" w:rsidR="003E1464" w:rsidRPr="002A031E" w:rsidRDefault="003E1464" w:rsidP="003E1464">
      <w:pPr>
        <w:spacing w:line="360" w:lineRule="auto"/>
        <w:jc w:val="both"/>
        <w:rPr>
          <w:lang w:val="en-GB"/>
        </w:rPr>
      </w:pPr>
      <w:r w:rsidRPr="002A031E">
        <w:rPr>
          <w:lang w:val="en-GB"/>
        </w:rPr>
        <w:t xml:space="preserve">Hoskins 1854: Samuel Elliott Hoskins, </w:t>
      </w:r>
      <w:r w:rsidRPr="002A031E">
        <w:rPr>
          <w:i/>
          <w:lang w:val="en-GB"/>
        </w:rPr>
        <w:t>Charles the Second in the Channel Islands. A Contribution to his biography, and to the history of his age,</w:t>
      </w:r>
      <w:r w:rsidRPr="002A031E">
        <w:rPr>
          <w:lang w:val="en-GB"/>
        </w:rPr>
        <w:t xml:space="preserve"> London, 1854. </w:t>
      </w:r>
    </w:p>
    <w:p w14:paraId="417E3552" w14:textId="77777777" w:rsidR="003E1464" w:rsidRPr="002A031E" w:rsidRDefault="003E1464" w:rsidP="003E1464">
      <w:pPr>
        <w:spacing w:line="360" w:lineRule="auto"/>
        <w:jc w:val="both"/>
        <w:rPr>
          <w:lang w:val="en-GB"/>
        </w:rPr>
      </w:pPr>
      <w:proofErr w:type="spellStart"/>
      <w:r w:rsidRPr="002A031E">
        <w:rPr>
          <w:lang w:val="en-GB"/>
        </w:rPr>
        <w:t>Howel</w:t>
      </w:r>
      <w:proofErr w:type="spellEnd"/>
      <w:r w:rsidRPr="002A031E">
        <w:rPr>
          <w:lang w:val="en-GB"/>
        </w:rPr>
        <w:t xml:space="preserve"> 1816: T. B. Howell (ed.), </w:t>
      </w:r>
      <w:r w:rsidRPr="002A031E">
        <w:rPr>
          <w:i/>
          <w:lang w:val="en-GB"/>
        </w:rPr>
        <w:t xml:space="preserve">A complete collection of State Trials and Proceedings for High Treason and other crimes and </w:t>
      </w:r>
      <w:proofErr w:type="spellStart"/>
      <w:r w:rsidRPr="002A031E">
        <w:rPr>
          <w:i/>
          <w:lang w:val="en-GB"/>
        </w:rPr>
        <w:t>misdemeanors</w:t>
      </w:r>
      <w:proofErr w:type="spellEnd"/>
      <w:r w:rsidRPr="002A031E">
        <w:rPr>
          <w:i/>
          <w:lang w:val="en-GB"/>
        </w:rPr>
        <w:t xml:space="preserve"> from the earliest period to the year 1783</w:t>
      </w:r>
      <w:r w:rsidRPr="002A031E">
        <w:rPr>
          <w:lang w:val="en-GB"/>
        </w:rPr>
        <w:t xml:space="preserve">, London, vol. 5, 1816. </w:t>
      </w:r>
    </w:p>
    <w:p w14:paraId="21D05E43" w14:textId="77777777" w:rsidR="003E1464" w:rsidRPr="002A031E" w:rsidRDefault="003E1464" w:rsidP="003E1464">
      <w:pPr>
        <w:spacing w:line="360" w:lineRule="auto"/>
        <w:jc w:val="both"/>
        <w:rPr>
          <w:lang w:val="en-GB"/>
        </w:rPr>
      </w:pPr>
      <w:r w:rsidRPr="002A031E">
        <w:rPr>
          <w:rStyle w:val="markedcontent"/>
          <w:rFonts w:eastAsia="Times New Roman"/>
          <w:lang w:val="en-GB"/>
        </w:rPr>
        <w:t xml:space="preserve">Huygens 1873: Constantijn Huygens, </w:t>
      </w:r>
      <w:proofErr w:type="spellStart"/>
      <w:r w:rsidRPr="002A031E">
        <w:rPr>
          <w:rStyle w:val="markedcontent"/>
          <w:rFonts w:eastAsia="Times New Roman"/>
          <w:i/>
          <w:lang w:val="en-GB"/>
        </w:rPr>
        <w:t>Mémoires</w:t>
      </w:r>
      <w:proofErr w:type="spellEnd"/>
      <w:r w:rsidRPr="002A031E">
        <w:rPr>
          <w:rStyle w:val="markedcontent"/>
          <w:rFonts w:eastAsia="Times New Roman"/>
          <w:i/>
          <w:lang w:val="en-GB"/>
        </w:rPr>
        <w:t xml:space="preserve"> de </w:t>
      </w:r>
      <w:proofErr w:type="spellStart"/>
      <w:r w:rsidRPr="002A031E">
        <w:rPr>
          <w:rStyle w:val="markedcontent"/>
          <w:rFonts w:eastAsia="Times New Roman"/>
          <w:i/>
          <w:lang w:val="en-GB"/>
        </w:rPr>
        <w:t>Constantin</w:t>
      </w:r>
      <w:proofErr w:type="spellEnd"/>
      <w:r w:rsidRPr="002A031E">
        <w:rPr>
          <w:rStyle w:val="markedcontent"/>
          <w:rFonts w:eastAsia="Times New Roman"/>
          <w:i/>
          <w:lang w:val="en-GB"/>
        </w:rPr>
        <w:t xml:space="preserve"> Huygens: </w:t>
      </w:r>
      <w:proofErr w:type="spellStart"/>
      <w:r w:rsidRPr="002A031E">
        <w:rPr>
          <w:rStyle w:val="markedcontent"/>
          <w:rFonts w:eastAsia="Times New Roman"/>
          <w:i/>
          <w:lang w:val="en-GB"/>
        </w:rPr>
        <w:t>Publiés</w:t>
      </w:r>
      <w:proofErr w:type="spellEnd"/>
      <w:r w:rsidRPr="002A031E">
        <w:rPr>
          <w:rStyle w:val="markedcontent"/>
          <w:rFonts w:eastAsia="Times New Roman"/>
          <w:i/>
          <w:lang w:val="en-GB"/>
        </w:rPr>
        <w:t xml:space="preserve"> pour la première </w:t>
      </w:r>
      <w:proofErr w:type="spellStart"/>
      <w:r w:rsidRPr="002A031E">
        <w:rPr>
          <w:rStyle w:val="markedcontent"/>
          <w:rFonts w:eastAsia="Times New Roman"/>
          <w:i/>
          <w:lang w:val="en-GB"/>
        </w:rPr>
        <w:t>fois</w:t>
      </w:r>
      <w:proofErr w:type="spellEnd"/>
      <w:r w:rsidRPr="002A031E">
        <w:rPr>
          <w:rStyle w:val="markedcontent"/>
          <w:rFonts w:eastAsia="Times New Roman"/>
          <w:i/>
          <w:lang w:val="en-GB"/>
        </w:rPr>
        <w:t xml:space="preserve"> </w:t>
      </w:r>
      <w:proofErr w:type="spellStart"/>
      <w:r w:rsidRPr="002A031E">
        <w:rPr>
          <w:rStyle w:val="markedcontent"/>
          <w:rFonts w:eastAsia="Times New Roman"/>
          <w:i/>
          <w:lang w:val="en-GB"/>
        </w:rPr>
        <w:t>d'après</w:t>
      </w:r>
      <w:proofErr w:type="spellEnd"/>
      <w:r w:rsidRPr="002A031E">
        <w:rPr>
          <w:rStyle w:val="markedcontent"/>
          <w:rFonts w:eastAsia="Times New Roman"/>
          <w:i/>
          <w:lang w:val="en-GB"/>
        </w:rPr>
        <w:t xml:space="preserve"> les minutes de </w:t>
      </w:r>
      <w:proofErr w:type="spellStart"/>
      <w:r w:rsidRPr="002A031E">
        <w:rPr>
          <w:rStyle w:val="markedcontent"/>
          <w:rFonts w:eastAsia="Times New Roman"/>
          <w:i/>
          <w:lang w:val="en-GB"/>
        </w:rPr>
        <w:t>l’auteur</w:t>
      </w:r>
      <w:proofErr w:type="spellEnd"/>
      <w:r w:rsidRPr="002A031E">
        <w:rPr>
          <w:rStyle w:val="markedcontent"/>
          <w:rFonts w:eastAsia="Times New Roman"/>
          <w:i/>
          <w:lang w:val="en-GB"/>
        </w:rPr>
        <w:t xml:space="preserve">, </w:t>
      </w:r>
      <w:proofErr w:type="spellStart"/>
      <w:r w:rsidRPr="002A031E">
        <w:rPr>
          <w:rStyle w:val="markedcontent"/>
          <w:rFonts w:eastAsia="Times New Roman"/>
          <w:i/>
          <w:lang w:val="en-GB"/>
        </w:rPr>
        <w:t>précédés</w:t>
      </w:r>
      <w:proofErr w:type="spellEnd"/>
      <w:r w:rsidRPr="002A031E">
        <w:rPr>
          <w:rStyle w:val="markedcontent"/>
          <w:rFonts w:eastAsia="Times New Roman"/>
          <w:i/>
          <w:lang w:val="en-GB"/>
        </w:rPr>
        <w:t xml:space="preserve"> </w:t>
      </w:r>
      <w:proofErr w:type="spellStart"/>
      <w:r w:rsidRPr="002A031E">
        <w:rPr>
          <w:rStyle w:val="markedcontent"/>
          <w:rFonts w:eastAsia="Times New Roman"/>
          <w:i/>
          <w:lang w:val="en-GB"/>
        </w:rPr>
        <w:t>d’une</w:t>
      </w:r>
      <w:proofErr w:type="spellEnd"/>
      <w:r w:rsidRPr="002A031E">
        <w:rPr>
          <w:rStyle w:val="markedcontent"/>
          <w:rFonts w:eastAsia="Times New Roman"/>
          <w:i/>
          <w:lang w:val="en-GB"/>
        </w:rPr>
        <w:t xml:space="preserve"> Introduction par </w:t>
      </w:r>
      <w:proofErr w:type="spellStart"/>
      <w:r w:rsidRPr="002A031E">
        <w:rPr>
          <w:rStyle w:val="markedcontent"/>
          <w:rFonts w:eastAsia="Times New Roman"/>
          <w:i/>
          <w:lang w:val="en-GB"/>
        </w:rPr>
        <w:t>Theod</w:t>
      </w:r>
      <w:proofErr w:type="spellEnd"/>
      <w:r w:rsidRPr="002A031E">
        <w:rPr>
          <w:rStyle w:val="markedcontent"/>
          <w:rFonts w:eastAsia="Times New Roman"/>
          <w:i/>
          <w:lang w:val="en-GB"/>
        </w:rPr>
        <w:t xml:space="preserve">. </w:t>
      </w:r>
      <w:proofErr w:type="spellStart"/>
      <w:proofErr w:type="gramStart"/>
      <w:r w:rsidRPr="002A031E">
        <w:rPr>
          <w:rStyle w:val="markedcontent"/>
          <w:rFonts w:eastAsia="Times New Roman"/>
          <w:i/>
          <w:lang w:val="en-GB"/>
        </w:rPr>
        <w:t>Jorissen</w:t>
      </w:r>
      <w:proofErr w:type="spellEnd"/>
      <w:r w:rsidRPr="002A031E">
        <w:rPr>
          <w:rStyle w:val="markedcontent"/>
          <w:rFonts w:eastAsia="Times New Roman"/>
          <w:lang w:val="en-GB"/>
        </w:rPr>
        <w:t xml:space="preserve">, La </w:t>
      </w:r>
      <w:proofErr w:type="spellStart"/>
      <w:r w:rsidRPr="002A031E">
        <w:rPr>
          <w:rStyle w:val="markedcontent"/>
          <w:rFonts w:eastAsia="Times New Roman"/>
          <w:lang w:val="en-GB"/>
        </w:rPr>
        <w:t>Haye</w:t>
      </w:r>
      <w:proofErr w:type="spellEnd"/>
      <w:r w:rsidRPr="002A031E">
        <w:rPr>
          <w:rStyle w:val="markedcontent"/>
          <w:rFonts w:eastAsia="Times New Roman"/>
          <w:lang w:val="en-GB"/>
        </w:rPr>
        <w:t>, 1873.</w:t>
      </w:r>
      <w:proofErr w:type="gramEnd"/>
      <w:r w:rsidRPr="002A031E">
        <w:rPr>
          <w:rStyle w:val="markedcontent"/>
          <w:rFonts w:eastAsia="Times New Roman"/>
          <w:lang w:val="en-GB"/>
        </w:rPr>
        <w:t xml:space="preserve"> </w:t>
      </w:r>
    </w:p>
    <w:p w14:paraId="51BCF127" w14:textId="77777777" w:rsidR="003E1464" w:rsidRPr="002A031E" w:rsidRDefault="003E1464" w:rsidP="003E1464">
      <w:pPr>
        <w:spacing w:line="360" w:lineRule="auto"/>
        <w:jc w:val="both"/>
        <w:rPr>
          <w:lang w:val="en-GB"/>
        </w:rPr>
      </w:pPr>
      <w:r w:rsidRPr="002A031E">
        <w:rPr>
          <w:lang w:val="en-GB"/>
        </w:rPr>
        <w:t>Jordan 1974: W</w:t>
      </w:r>
      <w:r>
        <w:rPr>
          <w:lang w:val="en-GB"/>
        </w:rPr>
        <w:t>illiam Bill</w:t>
      </w:r>
      <w:r w:rsidRPr="002A031E">
        <w:rPr>
          <w:lang w:val="en-GB"/>
        </w:rPr>
        <w:t xml:space="preserve"> Jordan, </w:t>
      </w:r>
      <w:r w:rsidRPr="002A031E">
        <w:rPr>
          <w:i/>
          <w:lang w:val="en-GB"/>
        </w:rPr>
        <w:t>The Meadows Museum. A visitor’s Guide to the collection</w:t>
      </w:r>
      <w:r w:rsidRPr="002A031E">
        <w:rPr>
          <w:lang w:val="en-GB"/>
        </w:rPr>
        <w:t xml:space="preserve">, Southern Methodist University, Dallas, 1974. </w:t>
      </w:r>
    </w:p>
    <w:p w14:paraId="587C4394" w14:textId="77777777" w:rsidR="003E1464" w:rsidRPr="002A031E" w:rsidRDefault="003E1464" w:rsidP="003E1464">
      <w:pPr>
        <w:spacing w:line="360" w:lineRule="auto"/>
        <w:jc w:val="both"/>
        <w:rPr>
          <w:lang w:val="en-GB"/>
        </w:rPr>
      </w:pPr>
      <w:r w:rsidRPr="006702DA">
        <w:rPr>
          <w:lang w:val="en-GB"/>
        </w:rPr>
        <w:t>Jordan 2015: William Bill Jordan</w:t>
      </w:r>
      <w:r w:rsidRPr="002A031E">
        <w:rPr>
          <w:lang w:val="en-GB"/>
        </w:rPr>
        <w:t xml:space="preserve">, “La </w:t>
      </w:r>
      <w:proofErr w:type="spellStart"/>
      <w:r w:rsidRPr="002A031E">
        <w:rPr>
          <w:lang w:val="en-GB"/>
        </w:rPr>
        <w:t>peinture</w:t>
      </w:r>
      <w:proofErr w:type="spellEnd"/>
      <w:r w:rsidRPr="002A031E">
        <w:rPr>
          <w:lang w:val="en-GB"/>
        </w:rPr>
        <w:t xml:space="preserve"> a la </w:t>
      </w:r>
      <w:proofErr w:type="spellStart"/>
      <w:r w:rsidRPr="002A031E">
        <w:rPr>
          <w:lang w:val="en-GB"/>
        </w:rPr>
        <w:t>cour</w:t>
      </w:r>
      <w:proofErr w:type="spellEnd"/>
      <w:r w:rsidRPr="002A031E">
        <w:rPr>
          <w:lang w:val="en-GB"/>
        </w:rPr>
        <w:t xml:space="preserve"> du </w:t>
      </w:r>
      <w:proofErr w:type="spellStart"/>
      <w:r w:rsidRPr="002A031E">
        <w:rPr>
          <w:lang w:val="en-GB"/>
        </w:rPr>
        <w:t>roi</w:t>
      </w:r>
      <w:proofErr w:type="spellEnd"/>
      <w:r w:rsidRPr="002A031E">
        <w:rPr>
          <w:lang w:val="en-GB"/>
        </w:rPr>
        <w:t xml:space="preserve"> </w:t>
      </w:r>
      <w:proofErr w:type="spellStart"/>
      <w:r w:rsidRPr="002A031E">
        <w:rPr>
          <w:lang w:val="en-GB"/>
        </w:rPr>
        <w:t>d'Espagne</w:t>
      </w:r>
      <w:proofErr w:type="spellEnd"/>
      <w:r w:rsidRPr="002A031E">
        <w:rPr>
          <w:lang w:val="en-GB"/>
        </w:rPr>
        <w:t xml:space="preserve">, 1620-1670”, in G. </w:t>
      </w:r>
      <w:proofErr w:type="spellStart"/>
      <w:r w:rsidRPr="002A031E">
        <w:rPr>
          <w:lang w:val="en-GB"/>
        </w:rPr>
        <w:t>Kientz</w:t>
      </w:r>
      <w:proofErr w:type="spellEnd"/>
      <w:r w:rsidRPr="002A031E">
        <w:rPr>
          <w:lang w:val="en-GB"/>
        </w:rPr>
        <w:t xml:space="preserve"> (ed.), </w:t>
      </w:r>
      <w:proofErr w:type="spellStart"/>
      <w:r w:rsidRPr="002A031E">
        <w:rPr>
          <w:i/>
          <w:lang w:val="en-GB"/>
        </w:rPr>
        <w:t>Ve</w:t>
      </w:r>
      <w:proofErr w:type="gramStart"/>
      <w:r w:rsidRPr="002A031E">
        <w:rPr>
          <w:i/>
          <w:lang w:val="en-GB"/>
        </w:rPr>
        <w:t>!ázquez</w:t>
      </w:r>
      <w:proofErr w:type="spellEnd"/>
      <w:proofErr w:type="gramEnd"/>
      <w:r w:rsidRPr="002A031E">
        <w:rPr>
          <w:lang w:val="en-GB"/>
        </w:rPr>
        <w:t xml:space="preserve"> (ex.cat., Paris, Grand </w:t>
      </w:r>
      <w:proofErr w:type="spellStart"/>
      <w:r w:rsidRPr="002A031E">
        <w:rPr>
          <w:lang w:val="en-GB"/>
        </w:rPr>
        <w:t>Palais</w:t>
      </w:r>
      <w:proofErr w:type="spellEnd"/>
      <w:r w:rsidRPr="002A031E">
        <w:rPr>
          <w:lang w:val="en-GB"/>
        </w:rPr>
        <w:t>, 2015), p. 58-69.</w:t>
      </w:r>
    </w:p>
    <w:p w14:paraId="32395983" w14:textId="77777777" w:rsidR="003E1464" w:rsidRPr="002A031E" w:rsidRDefault="003E1464" w:rsidP="003E1464">
      <w:pPr>
        <w:spacing w:line="360" w:lineRule="auto"/>
        <w:jc w:val="both"/>
        <w:rPr>
          <w:lang w:val="en-GB"/>
        </w:rPr>
      </w:pPr>
      <w:proofErr w:type="spellStart"/>
      <w:r w:rsidRPr="002A031E">
        <w:rPr>
          <w:lang w:val="en-GB"/>
        </w:rPr>
        <w:t>Longmore</w:t>
      </w:r>
      <w:proofErr w:type="spellEnd"/>
      <w:r w:rsidRPr="002A031E">
        <w:rPr>
          <w:lang w:val="en-GB"/>
        </w:rPr>
        <w:t xml:space="preserve"> 1891: Thomas Longmore, </w:t>
      </w:r>
      <w:r w:rsidRPr="002A031E">
        <w:rPr>
          <w:i/>
          <w:lang w:val="en-GB"/>
        </w:rPr>
        <w:t>Richard Wiseman, Surgeon and Sergeant-surgeon to Charles II: A Biographical Study</w:t>
      </w:r>
      <w:r w:rsidRPr="002A031E">
        <w:rPr>
          <w:lang w:val="en-GB"/>
        </w:rPr>
        <w:t xml:space="preserve">, London, Longmans, Green, and Co., 1891.  </w:t>
      </w:r>
    </w:p>
    <w:p w14:paraId="5D2BBAC6" w14:textId="77777777" w:rsidR="003E1464" w:rsidRPr="002A031E" w:rsidRDefault="003E1464" w:rsidP="003E1464">
      <w:pPr>
        <w:spacing w:line="360" w:lineRule="auto"/>
        <w:jc w:val="both"/>
        <w:rPr>
          <w:lang w:val="es-ES_tradnl"/>
        </w:rPr>
      </w:pPr>
      <w:proofErr w:type="spellStart"/>
      <w:r w:rsidRPr="002A031E">
        <w:rPr>
          <w:lang w:val="es-ES_tradnl"/>
        </w:rPr>
        <w:t>Longstaffe-Gowan</w:t>
      </w:r>
      <w:proofErr w:type="spellEnd"/>
      <w:r w:rsidRPr="002A031E">
        <w:rPr>
          <w:lang w:val="es-ES_tradnl"/>
        </w:rPr>
        <w:t xml:space="preserve"> 2020: </w:t>
      </w:r>
      <w:proofErr w:type="spellStart"/>
      <w:r w:rsidRPr="002A031E">
        <w:rPr>
          <w:lang w:val="es-ES_tradnl"/>
        </w:rPr>
        <w:t>Todd</w:t>
      </w:r>
      <w:proofErr w:type="spellEnd"/>
      <w:r w:rsidRPr="002A031E">
        <w:rPr>
          <w:lang w:val="es-ES_tradnl"/>
        </w:rPr>
        <w:t xml:space="preserve"> </w:t>
      </w:r>
      <w:proofErr w:type="spellStart"/>
      <w:r w:rsidRPr="002A031E">
        <w:rPr>
          <w:lang w:val="es-ES_tradnl"/>
        </w:rPr>
        <w:t>Longstaffe-Gowan</w:t>
      </w:r>
      <w:proofErr w:type="spellEnd"/>
      <w:r w:rsidRPr="002A031E">
        <w:rPr>
          <w:lang w:val="es-ES_tradnl"/>
        </w:rPr>
        <w:t>, “‘</w:t>
      </w:r>
      <w:proofErr w:type="spellStart"/>
      <w:r w:rsidRPr="002A031E">
        <w:rPr>
          <w:lang w:val="es-ES_tradnl"/>
        </w:rPr>
        <w:t>Fashioning</w:t>
      </w:r>
      <w:proofErr w:type="spellEnd"/>
      <w:r w:rsidRPr="002A031E">
        <w:rPr>
          <w:lang w:val="es-ES_tradnl"/>
        </w:rPr>
        <w:t xml:space="preserve">’ Sir Arthur </w:t>
      </w:r>
      <w:proofErr w:type="spellStart"/>
      <w:r w:rsidRPr="002A031E">
        <w:rPr>
          <w:lang w:val="es-ES_tradnl"/>
        </w:rPr>
        <w:t>Hopton</w:t>
      </w:r>
      <w:proofErr w:type="spellEnd"/>
      <w:r w:rsidRPr="002A031E">
        <w:rPr>
          <w:lang w:val="es-ES_tradnl"/>
        </w:rPr>
        <w:t xml:space="preserve">”, in J. Fernández-Santos and J. L. Colomer (eds.),  </w:t>
      </w:r>
      <w:proofErr w:type="spellStart"/>
      <w:r w:rsidRPr="002A031E">
        <w:rPr>
          <w:i/>
          <w:lang w:val="es-ES_tradnl"/>
        </w:rPr>
        <w:t>Ambassadors</w:t>
      </w:r>
      <w:proofErr w:type="spellEnd"/>
      <w:r w:rsidRPr="002A031E">
        <w:rPr>
          <w:i/>
          <w:lang w:val="es-ES_tradnl"/>
        </w:rPr>
        <w:t xml:space="preserve"> in Golden-</w:t>
      </w:r>
      <w:proofErr w:type="spellStart"/>
      <w:r w:rsidRPr="002A031E">
        <w:rPr>
          <w:i/>
          <w:lang w:val="es-ES_tradnl"/>
        </w:rPr>
        <w:t>Age</w:t>
      </w:r>
      <w:proofErr w:type="spellEnd"/>
      <w:r w:rsidRPr="002A031E">
        <w:rPr>
          <w:i/>
          <w:lang w:val="es-ES_tradnl"/>
        </w:rPr>
        <w:t xml:space="preserve"> Madrid: </w:t>
      </w:r>
      <w:proofErr w:type="spellStart"/>
      <w:r w:rsidRPr="002A031E">
        <w:rPr>
          <w:i/>
          <w:lang w:val="es-ES_tradnl"/>
        </w:rPr>
        <w:t>The</w:t>
      </w:r>
      <w:proofErr w:type="spellEnd"/>
      <w:r w:rsidRPr="002A031E">
        <w:rPr>
          <w:i/>
          <w:lang w:val="es-ES_tradnl"/>
        </w:rPr>
        <w:t xml:space="preserve"> </w:t>
      </w:r>
      <w:proofErr w:type="spellStart"/>
      <w:r w:rsidRPr="002A031E">
        <w:rPr>
          <w:i/>
          <w:lang w:val="es-ES_tradnl"/>
        </w:rPr>
        <w:t>Court</w:t>
      </w:r>
      <w:proofErr w:type="spellEnd"/>
      <w:r w:rsidRPr="002A031E">
        <w:rPr>
          <w:i/>
          <w:lang w:val="es-ES_tradnl"/>
        </w:rPr>
        <w:t xml:space="preserve"> of Philip IV </w:t>
      </w:r>
      <w:proofErr w:type="spellStart"/>
      <w:r w:rsidRPr="002A031E">
        <w:rPr>
          <w:i/>
          <w:lang w:val="es-ES_tradnl"/>
        </w:rPr>
        <w:t>through</w:t>
      </w:r>
      <w:proofErr w:type="spellEnd"/>
      <w:r w:rsidRPr="002A031E">
        <w:rPr>
          <w:i/>
          <w:lang w:val="es-ES_tradnl"/>
        </w:rPr>
        <w:t xml:space="preserve"> </w:t>
      </w:r>
      <w:proofErr w:type="spellStart"/>
      <w:r w:rsidRPr="002A031E">
        <w:rPr>
          <w:i/>
          <w:lang w:val="es-ES_tradnl"/>
        </w:rPr>
        <w:t>Foreign</w:t>
      </w:r>
      <w:proofErr w:type="spellEnd"/>
      <w:r w:rsidRPr="002A031E">
        <w:rPr>
          <w:i/>
          <w:lang w:val="es-ES_tradnl"/>
        </w:rPr>
        <w:t xml:space="preserve"> </w:t>
      </w:r>
      <w:proofErr w:type="spellStart"/>
      <w:r w:rsidRPr="002A031E">
        <w:rPr>
          <w:i/>
          <w:lang w:val="es-ES_tradnl"/>
        </w:rPr>
        <w:t>Eyes</w:t>
      </w:r>
      <w:proofErr w:type="spellEnd"/>
      <w:r w:rsidRPr="002A031E">
        <w:rPr>
          <w:lang w:val="es-ES_tradnl"/>
        </w:rPr>
        <w:t>, (CEEH, Madrid, 2020), p. 304-325.</w:t>
      </w:r>
    </w:p>
    <w:p w14:paraId="71A92301" w14:textId="77777777" w:rsidR="003E1464" w:rsidRPr="002A031E" w:rsidRDefault="003E1464" w:rsidP="003E1464">
      <w:pPr>
        <w:spacing w:line="360" w:lineRule="auto"/>
        <w:jc w:val="both"/>
        <w:rPr>
          <w:lang w:val="en-GB"/>
        </w:rPr>
      </w:pPr>
      <w:r w:rsidRPr="002A031E">
        <w:rPr>
          <w:lang w:val="en-GB"/>
        </w:rPr>
        <w:t xml:space="preserve">López Rey 1976: José López Rey, “Juan Ricci’s portrait of Sir Arthur Hopton”, </w:t>
      </w:r>
      <w:r w:rsidRPr="002A031E">
        <w:rPr>
          <w:i/>
          <w:lang w:val="en-GB"/>
        </w:rPr>
        <w:t>Gazette des Beaux-Arts,</w:t>
      </w:r>
      <w:r w:rsidRPr="002A031E">
        <w:rPr>
          <w:lang w:val="en-GB"/>
        </w:rPr>
        <w:t xml:space="preserve"> vol. 118, no. 1284 (jan.1976), p. 29-32. </w:t>
      </w:r>
    </w:p>
    <w:p w14:paraId="00B0DED8" w14:textId="77777777" w:rsidR="003E1464" w:rsidRPr="002A031E" w:rsidRDefault="003E1464" w:rsidP="003E1464">
      <w:pPr>
        <w:spacing w:line="360" w:lineRule="auto"/>
        <w:jc w:val="both"/>
        <w:rPr>
          <w:lang w:val="en-GB"/>
        </w:rPr>
      </w:pPr>
      <w:r w:rsidRPr="002A031E">
        <w:rPr>
          <w:lang w:val="en-GB"/>
        </w:rPr>
        <w:t xml:space="preserve">Lunsford and Pita Andrade 2000: John Lunsford and José Manuel Pita Andrade (dir.), </w:t>
      </w:r>
      <w:proofErr w:type="spellStart"/>
      <w:r w:rsidRPr="002A031E">
        <w:rPr>
          <w:i/>
          <w:iCs/>
          <w:lang w:val="en-GB"/>
        </w:rPr>
        <w:t>Pintura</w:t>
      </w:r>
      <w:proofErr w:type="spellEnd"/>
      <w:r w:rsidRPr="002A031E">
        <w:rPr>
          <w:i/>
          <w:iCs/>
          <w:lang w:val="en-GB"/>
        </w:rPr>
        <w:t xml:space="preserve"> </w:t>
      </w:r>
      <w:proofErr w:type="spellStart"/>
      <w:r w:rsidRPr="002A031E">
        <w:rPr>
          <w:i/>
          <w:iCs/>
          <w:lang w:val="en-GB"/>
        </w:rPr>
        <w:t>española</w:t>
      </w:r>
      <w:proofErr w:type="spellEnd"/>
      <w:r w:rsidRPr="002A031E">
        <w:rPr>
          <w:i/>
          <w:iCs/>
          <w:lang w:val="en-GB"/>
        </w:rPr>
        <w:t xml:space="preserve"> de la </w:t>
      </w:r>
      <w:proofErr w:type="spellStart"/>
      <w:r w:rsidRPr="002A031E">
        <w:rPr>
          <w:i/>
          <w:iCs/>
          <w:lang w:val="en-GB"/>
        </w:rPr>
        <w:t>Colección</w:t>
      </w:r>
      <w:proofErr w:type="spellEnd"/>
      <w:r w:rsidRPr="002A031E">
        <w:rPr>
          <w:i/>
          <w:iCs/>
          <w:lang w:val="en-GB"/>
        </w:rPr>
        <w:t xml:space="preserve"> Meadows</w:t>
      </w:r>
      <w:r w:rsidRPr="002A031E">
        <w:rPr>
          <w:lang w:val="en-GB"/>
        </w:rPr>
        <w:t xml:space="preserve">, exh.cat. Madrid (Museo </w:t>
      </w:r>
      <w:proofErr w:type="spellStart"/>
      <w:r w:rsidRPr="002A031E">
        <w:rPr>
          <w:lang w:val="en-GB"/>
        </w:rPr>
        <w:t>Thyssen-Bornemisza</w:t>
      </w:r>
      <w:proofErr w:type="spellEnd"/>
      <w:r w:rsidRPr="002A031E">
        <w:rPr>
          <w:lang w:val="en-GB"/>
        </w:rPr>
        <w:t xml:space="preserve">, 10 May—27 Aug. 2000), Barcelona (Museo </w:t>
      </w:r>
      <w:proofErr w:type="spellStart"/>
      <w:r w:rsidRPr="002A031E">
        <w:rPr>
          <w:lang w:val="en-GB"/>
        </w:rPr>
        <w:t>Nacional</w:t>
      </w:r>
      <w:proofErr w:type="spellEnd"/>
      <w:r w:rsidRPr="002A031E">
        <w:rPr>
          <w:lang w:val="en-GB"/>
        </w:rPr>
        <w:t xml:space="preserve"> de Arte de Cataluña, 5 Sept.—2 Nov. 2000), Madrid/Barcelona, 2000.</w:t>
      </w:r>
    </w:p>
    <w:p w14:paraId="1C61B327" w14:textId="77777777" w:rsidR="003E1464" w:rsidRPr="002A031E" w:rsidRDefault="003E1464" w:rsidP="003E1464">
      <w:pPr>
        <w:spacing w:line="360" w:lineRule="auto"/>
        <w:jc w:val="both"/>
        <w:rPr>
          <w:lang w:val="en-GB"/>
        </w:rPr>
      </w:pPr>
      <w:r w:rsidRPr="002A031E">
        <w:rPr>
          <w:lang w:val="en-GB"/>
        </w:rPr>
        <w:t xml:space="preserve">Major 2016: Philip Major, </w:t>
      </w:r>
      <w:r w:rsidRPr="002A031E">
        <w:rPr>
          <w:i/>
          <w:lang w:val="en-GB"/>
        </w:rPr>
        <w:t>Writings of Exile in the English Revolution and Restoration</w:t>
      </w:r>
      <w:r w:rsidRPr="002A031E">
        <w:rPr>
          <w:lang w:val="en-GB"/>
        </w:rPr>
        <w:t xml:space="preserve">, London-New York, </w:t>
      </w:r>
      <w:proofErr w:type="spellStart"/>
      <w:r w:rsidRPr="002A031E">
        <w:rPr>
          <w:lang w:val="en-GB"/>
        </w:rPr>
        <w:t>Routledge</w:t>
      </w:r>
      <w:proofErr w:type="spellEnd"/>
      <w:r w:rsidRPr="002A031E">
        <w:rPr>
          <w:lang w:val="en-GB"/>
        </w:rPr>
        <w:t>, 2016.</w:t>
      </w:r>
    </w:p>
    <w:p w14:paraId="6B2298DD" w14:textId="77777777" w:rsidR="003E1464" w:rsidRPr="002A031E" w:rsidRDefault="003E1464" w:rsidP="003E1464">
      <w:pPr>
        <w:spacing w:line="360" w:lineRule="auto"/>
        <w:jc w:val="both"/>
        <w:rPr>
          <w:lang w:val="en-GB"/>
        </w:rPr>
      </w:pPr>
      <w:r w:rsidRPr="002A031E">
        <w:rPr>
          <w:lang w:val="en-GB"/>
        </w:rPr>
        <w:t xml:space="preserve">Marcus 1974: Stanley Marcus, </w:t>
      </w:r>
      <w:r w:rsidRPr="002A031E">
        <w:rPr>
          <w:i/>
          <w:lang w:val="en-GB"/>
        </w:rPr>
        <w:t xml:space="preserve">Minding the Store. </w:t>
      </w:r>
      <w:proofErr w:type="gramStart"/>
      <w:r w:rsidRPr="002A031E">
        <w:rPr>
          <w:i/>
          <w:lang w:val="en-GB"/>
        </w:rPr>
        <w:t xml:space="preserve">A Memoir, </w:t>
      </w:r>
      <w:r w:rsidRPr="002A031E">
        <w:rPr>
          <w:lang w:val="en-GB"/>
        </w:rPr>
        <w:t>Denton, Texas, 1974.</w:t>
      </w:r>
      <w:proofErr w:type="gramEnd"/>
      <w:r w:rsidRPr="002A031E">
        <w:rPr>
          <w:lang w:val="en-GB"/>
        </w:rPr>
        <w:t xml:space="preserve"> </w:t>
      </w:r>
    </w:p>
    <w:p w14:paraId="294F3662" w14:textId="77777777" w:rsidR="003E1464" w:rsidRDefault="003E1464" w:rsidP="003E1464">
      <w:pPr>
        <w:spacing w:line="360" w:lineRule="auto"/>
        <w:jc w:val="both"/>
        <w:rPr>
          <w:lang w:val="en-GB"/>
        </w:rPr>
      </w:pPr>
      <w:proofErr w:type="spellStart"/>
      <w:r w:rsidRPr="002A031E">
        <w:rPr>
          <w:lang w:val="en-GB"/>
        </w:rPr>
        <w:t>McWhirter</w:t>
      </w:r>
      <w:proofErr w:type="spellEnd"/>
      <w:r w:rsidRPr="002A031E">
        <w:rPr>
          <w:lang w:val="en-GB"/>
        </w:rPr>
        <w:t xml:space="preserve"> 1967: William A. </w:t>
      </w:r>
      <w:proofErr w:type="spellStart"/>
      <w:r w:rsidRPr="002A031E">
        <w:rPr>
          <w:lang w:val="en-GB"/>
        </w:rPr>
        <w:t>McWhirter</w:t>
      </w:r>
      <w:proofErr w:type="spellEnd"/>
      <w:r w:rsidRPr="002A031E">
        <w:rPr>
          <w:lang w:val="en-GB"/>
        </w:rPr>
        <w:t xml:space="preserve">, “How art swindlers duped a virtuous millionaire”, in </w:t>
      </w:r>
      <w:r w:rsidRPr="002A031E">
        <w:rPr>
          <w:i/>
          <w:lang w:val="en-GB"/>
        </w:rPr>
        <w:t>Life</w:t>
      </w:r>
      <w:r w:rsidRPr="002A031E">
        <w:rPr>
          <w:lang w:val="en-GB"/>
        </w:rPr>
        <w:t>, 7 July 1967, p. 52-61.</w:t>
      </w:r>
    </w:p>
    <w:p w14:paraId="5EE6129C" w14:textId="77777777" w:rsidR="003E1464" w:rsidRPr="002A031E" w:rsidRDefault="003E1464" w:rsidP="003E1464">
      <w:pPr>
        <w:spacing w:line="360" w:lineRule="auto"/>
        <w:jc w:val="both"/>
        <w:rPr>
          <w:lang w:val="en-GB"/>
        </w:rPr>
      </w:pPr>
      <w:r w:rsidRPr="00D76192">
        <w:rPr>
          <w:i/>
          <w:lang w:val="en-GB"/>
        </w:rPr>
        <w:t xml:space="preserve">Meadows </w:t>
      </w:r>
      <w:proofErr w:type="spellStart"/>
      <w:r w:rsidRPr="00D76192">
        <w:rPr>
          <w:i/>
          <w:lang w:val="en-GB"/>
        </w:rPr>
        <w:t>Handobook</w:t>
      </w:r>
      <w:proofErr w:type="spellEnd"/>
      <w:r w:rsidRPr="002A031E">
        <w:rPr>
          <w:lang w:val="en-GB"/>
        </w:rPr>
        <w:t xml:space="preserve"> 2021: Mark A. </w:t>
      </w:r>
      <w:proofErr w:type="spellStart"/>
      <w:r w:rsidRPr="002A031E">
        <w:rPr>
          <w:lang w:val="en-GB"/>
        </w:rPr>
        <w:t>Roglán</w:t>
      </w:r>
      <w:proofErr w:type="spellEnd"/>
      <w:r w:rsidRPr="002A031E">
        <w:rPr>
          <w:lang w:val="en-GB"/>
        </w:rPr>
        <w:t xml:space="preserve"> (ed.), </w:t>
      </w:r>
      <w:r w:rsidRPr="002A031E">
        <w:rPr>
          <w:i/>
          <w:iCs/>
          <w:lang w:val="en-GB"/>
        </w:rPr>
        <w:t xml:space="preserve">Meadows Museum. </w:t>
      </w:r>
      <w:proofErr w:type="gramStart"/>
      <w:r w:rsidRPr="002A031E">
        <w:rPr>
          <w:i/>
          <w:iCs/>
          <w:lang w:val="en-GB"/>
        </w:rPr>
        <w:t>A Handbook of the Collection,</w:t>
      </w:r>
      <w:r w:rsidRPr="002A031E">
        <w:rPr>
          <w:lang w:val="en-GB"/>
        </w:rPr>
        <w:t xml:space="preserve"> Dallas, Meadows Museum and </w:t>
      </w:r>
      <w:proofErr w:type="spellStart"/>
      <w:r w:rsidRPr="002A031E">
        <w:rPr>
          <w:lang w:val="en-GB"/>
        </w:rPr>
        <w:t>Scala</w:t>
      </w:r>
      <w:proofErr w:type="spellEnd"/>
      <w:r w:rsidRPr="002A031E">
        <w:rPr>
          <w:lang w:val="en-GB"/>
        </w:rPr>
        <w:t xml:space="preserve"> Arts Publishers, 2021.</w:t>
      </w:r>
      <w:proofErr w:type="gramEnd"/>
      <w:r w:rsidRPr="002A031E">
        <w:rPr>
          <w:lang w:val="en-GB"/>
        </w:rPr>
        <w:t xml:space="preserve"> </w:t>
      </w:r>
    </w:p>
    <w:p w14:paraId="3B64CFAD" w14:textId="77777777" w:rsidR="003E1464" w:rsidRPr="002A031E" w:rsidRDefault="003E1464" w:rsidP="003E1464">
      <w:pPr>
        <w:spacing w:line="360" w:lineRule="auto"/>
        <w:jc w:val="both"/>
        <w:rPr>
          <w:lang w:val="en-GB"/>
        </w:rPr>
      </w:pPr>
      <w:r w:rsidRPr="002A031E">
        <w:rPr>
          <w:lang w:val="en-GB"/>
        </w:rPr>
        <w:t xml:space="preserve">Meulemeester 1994: Jean Luc de Meulemeester, </w:t>
      </w:r>
      <w:r w:rsidRPr="002A031E">
        <w:rPr>
          <w:i/>
          <w:lang w:val="en-GB"/>
        </w:rPr>
        <w:t xml:space="preserve">Jacob van Oost de </w:t>
      </w:r>
      <w:proofErr w:type="spellStart"/>
      <w:r w:rsidRPr="002A031E">
        <w:rPr>
          <w:i/>
          <w:lang w:val="en-GB"/>
        </w:rPr>
        <w:t>Oudere</w:t>
      </w:r>
      <w:proofErr w:type="spellEnd"/>
      <w:r w:rsidRPr="002A031E">
        <w:rPr>
          <w:i/>
          <w:lang w:val="en-GB"/>
        </w:rPr>
        <w:t xml:space="preserve"> en het </w:t>
      </w:r>
      <w:proofErr w:type="spellStart"/>
      <w:r w:rsidRPr="002A031E">
        <w:rPr>
          <w:i/>
          <w:lang w:val="en-GB"/>
        </w:rPr>
        <w:t>zeventiende-eeuwse</w:t>
      </w:r>
      <w:proofErr w:type="spellEnd"/>
      <w:r w:rsidRPr="002A031E">
        <w:rPr>
          <w:i/>
          <w:lang w:val="en-GB"/>
        </w:rPr>
        <w:t xml:space="preserve"> </w:t>
      </w:r>
      <w:proofErr w:type="spellStart"/>
      <w:r w:rsidRPr="002A031E">
        <w:rPr>
          <w:i/>
          <w:lang w:val="en-GB"/>
        </w:rPr>
        <w:t>Brugge</w:t>
      </w:r>
      <w:proofErr w:type="spellEnd"/>
      <w:r w:rsidRPr="002A031E">
        <w:rPr>
          <w:lang w:val="en-GB"/>
        </w:rPr>
        <w:t xml:space="preserve">, </w:t>
      </w:r>
      <w:proofErr w:type="spellStart"/>
      <w:r w:rsidRPr="002A031E">
        <w:rPr>
          <w:lang w:val="en-GB"/>
        </w:rPr>
        <w:t>Brugge</w:t>
      </w:r>
      <w:proofErr w:type="spellEnd"/>
      <w:r w:rsidRPr="002A031E">
        <w:rPr>
          <w:lang w:val="en-GB"/>
        </w:rPr>
        <w:t>, 1984.</w:t>
      </w:r>
    </w:p>
    <w:p w14:paraId="257FF3FE" w14:textId="77777777" w:rsidR="003E1464" w:rsidRPr="002A031E" w:rsidRDefault="003E1464" w:rsidP="003E1464">
      <w:pPr>
        <w:spacing w:line="360" w:lineRule="auto"/>
        <w:jc w:val="both"/>
        <w:rPr>
          <w:lang w:val="en-GB"/>
        </w:rPr>
      </w:pPr>
      <w:r w:rsidRPr="00990BD9">
        <w:rPr>
          <w:lang w:val="en-GB"/>
        </w:rPr>
        <w:t xml:space="preserve">Nicholas Papers 1892: Edward Nicholas, </w:t>
      </w:r>
      <w:r w:rsidRPr="00990BD9">
        <w:rPr>
          <w:i/>
          <w:lang w:val="en-GB"/>
        </w:rPr>
        <w:t xml:space="preserve">The Nicholas Papers: Correspondence of Sir Edward Nicholas, Secretary of State, </w:t>
      </w:r>
      <w:r w:rsidRPr="00990BD9">
        <w:rPr>
          <w:lang w:val="en-GB"/>
        </w:rPr>
        <w:t>edited by George F. Warner, vol. II, London, Camden Society, 1892.</w:t>
      </w:r>
      <w:r>
        <w:rPr>
          <w:lang w:val="en-GB"/>
        </w:rPr>
        <w:t xml:space="preserve"> </w:t>
      </w:r>
    </w:p>
    <w:p w14:paraId="38C03070" w14:textId="77777777" w:rsidR="003E1464" w:rsidRPr="002A031E" w:rsidRDefault="003E1464" w:rsidP="003E1464">
      <w:pPr>
        <w:spacing w:line="360" w:lineRule="auto"/>
        <w:jc w:val="both"/>
        <w:rPr>
          <w:rStyle w:val="markedcontent"/>
          <w:rFonts w:eastAsia="Times New Roman"/>
          <w:lang w:val="en-GB"/>
        </w:rPr>
      </w:pPr>
      <w:r>
        <w:rPr>
          <w:rFonts w:eastAsia="Times New Roman"/>
          <w:lang w:val="en-GB"/>
        </w:rPr>
        <w:t xml:space="preserve">Oldenburg 1911: </w:t>
      </w:r>
      <w:r w:rsidRPr="00F55D44">
        <w:rPr>
          <w:rFonts w:eastAsia="Times New Roman"/>
          <w:lang w:val="en-GB"/>
        </w:rPr>
        <w:t xml:space="preserve">Rudolf </w:t>
      </w:r>
      <w:proofErr w:type="spellStart"/>
      <w:r w:rsidRPr="00F55D44">
        <w:rPr>
          <w:rFonts w:eastAsia="Times New Roman"/>
          <w:lang w:val="en-GB"/>
        </w:rPr>
        <w:t>Oldenbourg</w:t>
      </w:r>
      <w:proofErr w:type="spellEnd"/>
      <w:r w:rsidRPr="00F55D44">
        <w:rPr>
          <w:rFonts w:eastAsia="Times New Roman"/>
          <w:lang w:val="en-GB"/>
        </w:rPr>
        <w:t xml:space="preserve">, </w:t>
      </w:r>
      <w:r w:rsidRPr="00F55D44">
        <w:rPr>
          <w:rFonts w:eastAsia="Times New Roman"/>
          <w:i/>
          <w:lang w:val="en-GB"/>
        </w:rPr>
        <w:t xml:space="preserve">Thomas de </w:t>
      </w:r>
      <w:proofErr w:type="spellStart"/>
      <w:r w:rsidRPr="00F55D44">
        <w:rPr>
          <w:rFonts w:eastAsia="Times New Roman"/>
          <w:i/>
          <w:lang w:val="en-GB"/>
        </w:rPr>
        <w:t>Keysers</w:t>
      </w:r>
      <w:proofErr w:type="spellEnd"/>
      <w:r w:rsidRPr="00F55D44">
        <w:rPr>
          <w:rFonts w:eastAsia="Times New Roman"/>
          <w:i/>
          <w:lang w:val="en-GB"/>
        </w:rPr>
        <w:t xml:space="preserve"> </w:t>
      </w:r>
      <w:proofErr w:type="spellStart"/>
      <w:r w:rsidRPr="00F55D44">
        <w:rPr>
          <w:rFonts w:eastAsia="Times New Roman"/>
          <w:i/>
          <w:lang w:val="en-GB"/>
        </w:rPr>
        <w:t>Tiitigkeit</w:t>
      </w:r>
      <w:proofErr w:type="spellEnd"/>
      <w:r w:rsidRPr="00F55D44">
        <w:rPr>
          <w:rFonts w:eastAsia="Times New Roman"/>
          <w:i/>
          <w:lang w:val="en-GB"/>
        </w:rPr>
        <w:t xml:space="preserve"> </w:t>
      </w:r>
      <w:proofErr w:type="spellStart"/>
      <w:proofErr w:type="gramStart"/>
      <w:r w:rsidRPr="00F55D44">
        <w:rPr>
          <w:rFonts w:eastAsia="Times New Roman"/>
          <w:i/>
          <w:lang w:val="en-GB"/>
        </w:rPr>
        <w:t>als</w:t>
      </w:r>
      <w:proofErr w:type="spellEnd"/>
      <w:proofErr w:type="gramEnd"/>
      <w:r w:rsidRPr="00F55D44">
        <w:rPr>
          <w:rFonts w:eastAsia="Times New Roman"/>
          <w:i/>
          <w:lang w:val="en-GB"/>
        </w:rPr>
        <w:t xml:space="preserve"> </w:t>
      </w:r>
      <w:proofErr w:type="spellStart"/>
      <w:r w:rsidRPr="00F55D44">
        <w:rPr>
          <w:rFonts w:eastAsia="Times New Roman"/>
          <w:i/>
          <w:lang w:val="en-GB"/>
        </w:rPr>
        <w:t>Maler</w:t>
      </w:r>
      <w:proofErr w:type="spellEnd"/>
      <w:r>
        <w:rPr>
          <w:rFonts w:eastAsia="Times New Roman"/>
          <w:lang w:val="en-GB"/>
        </w:rPr>
        <w:t xml:space="preserve">, Leipzig, 1911. </w:t>
      </w:r>
    </w:p>
    <w:p w14:paraId="400F185F" w14:textId="77777777" w:rsidR="003E1464" w:rsidRPr="002A031E" w:rsidRDefault="003E1464" w:rsidP="003E1464">
      <w:pPr>
        <w:spacing w:line="360" w:lineRule="auto"/>
        <w:jc w:val="both"/>
        <w:rPr>
          <w:lang w:val="en-GB"/>
        </w:rPr>
      </w:pPr>
      <w:proofErr w:type="spellStart"/>
      <w:r w:rsidRPr="002A031E">
        <w:rPr>
          <w:lang w:val="en-GB"/>
        </w:rPr>
        <w:t>Porrée</w:t>
      </w:r>
      <w:proofErr w:type="spellEnd"/>
      <w:r w:rsidRPr="002A031E">
        <w:rPr>
          <w:lang w:val="en-GB"/>
        </w:rPr>
        <w:t xml:space="preserve"> 1649: </w:t>
      </w:r>
      <w:proofErr w:type="spellStart"/>
      <w:r w:rsidRPr="002A031E">
        <w:rPr>
          <w:lang w:val="en-GB"/>
        </w:rPr>
        <w:t>Porrée</w:t>
      </w:r>
      <w:proofErr w:type="spellEnd"/>
      <w:r w:rsidRPr="002A031E">
        <w:rPr>
          <w:lang w:val="en-GB"/>
        </w:rPr>
        <w:t xml:space="preserve"> (</w:t>
      </w:r>
      <w:proofErr w:type="spellStart"/>
      <w:r w:rsidRPr="002A031E">
        <w:rPr>
          <w:lang w:val="en-GB"/>
        </w:rPr>
        <w:t>trad</w:t>
      </w:r>
      <w:proofErr w:type="spellEnd"/>
      <w:r w:rsidRPr="002A031E">
        <w:rPr>
          <w:lang w:val="en-GB"/>
        </w:rPr>
        <w:t xml:space="preserve">.), </w:t>
      </w:r>
      <w:r w:rsidRPr="002A031E">
        <w:rPr>
          <w:i/>
          <w:lang w:val="en-GB"/>
        </w:rPr>
        <w:t xml:space="preserve">Le Portrait du </w:t>
      </w:r>
      <w:proofErr w:type="spellStart"/>
      <w:proofErr w:type="gramStart"/>
      <w:r w:rsidRPr="002A031E">
        <w:rPr>
          <w:i/>
          <w:lang w:val="en-GB"/>
        </w:rPr>
        <w:t>roy</w:t>
      </w:r>
      <w:proofErr w:type="spellEnd"/>
      <w:proofErr w:type="gramEnd"/>
      <w:r w:rsidRPr="002A031E">
        <w:rPr>
          <w:i/>
          <w:lang w:val="en-GB"/>
        </w:rPr>
        <w:t xml:space="preserve"> de la </w:t>
      </w:r>
      <w:proofErr w:type="spellStart"/>
      <w:r w:rsidRPr="002A031E">
        <w:rPr>
          <w:i/>
          <w:lang w:val="en-GB"/>
        </w:rPr>
        <w:t>Grand’Bretagne</w:t>
      </w:r>
      <w:proofErr w:type="spellEnd"/>
      <w:r w:rsidRPr="002A031E">
        <w:rPr>
          <w:i/>
          <w:lang w:val="en-GB"/>
        </w:rPr>
        <w:t xml:space="preserve"> fait de </w:t>
      </w:r>
      <w:proofErr w:type="spellStart"/>
      <w:r w:rsidRPr="002A031E">
        <w:rPr>
          <w:i/>
          <w:lang w:val="en-GB"/>
        </w:rPr>
        <w:t>sa</w:t>
      </w:r>
      <w:proofErr w:type="spellEnd"/>
      <w:r w:rsidRPr="002A031E">
        <w:rPr>
          <w:i/>
          <w:lang w:val="en-GB"/>
        </w:rPr>
        <w:t xml:space="preserve"> </w:t>
      </w:r>
      <w:proofErr w:type="spellStart"/>
      <w:r w:rsidRPr="002A031E">
        <w:rPr>
          <w:i/>
          <w:lang w:val="en-GB"/>
        </w:rPr>
        <w:t>propre</w:t>
      </w:r>
      <w:proofErr w:type="spellEnd"/>
      <w:r w:rsidRPr="002A031E">
        <w:rPr>
          <w:i/>
          <w:lang w:val="en-GB"/>
        </w:rPr>
        <w:t xml:space="preserve"> main </w:t>
      </w:r>
      <w:proofErr w:type="spellStart"/>
      <w:r w:rsidRPr="002A031E">
        <w:rPr>
          <w:i/>
          <w:lang w:val="en-GB"/>
        </w:rPr>
        <w:t>durant</w:t>
      </w:r>
      <w:proofErr w:type="spellEnd"/>
      <w:r w:rsidRPr="002A031E">
        <w:rPr>
          <w:i/>
          <w:lang w:val="en-GB"/>
        </w:rPr>
        <w:t xml:space="preserve"> </w:t>
      </w:r>
      <w:proofErr w:type="spellStart"/>
      <w:r w:rsidRPr="002A031E">
        <w:rPr>
          <w:i/>
          <w:lang w:val="en-GB"/>
        </w:rPr>
        <w:t>sa</w:t>
      </w:r>
      <w:proofErr w:type="spellEnd"/>
      <w:r w:rsidRPr="002A031E">
        <w:rPr>
          <w:i/>
          <w:lang w:val="en-GB"/>
        </w:rPr>
        <w:t xml:space="preserve"> solitude et </w:t>
      </w:r>
      <w:proofErr w:type="spellStart"/>
      <w:r w:rsidRPr="002A031E">
        <w:rPr>
          <w:i/>
          <w:lang w:val="en-GB"/>
        </w:rPr>
        <w:t>ses</w:t>
      </w:r>
      <w:proofErr w:type="spellEnd"/>
      <w:r w:rsidRPr="002A031E">
        <w:rPr>
          <w:i/>
          <w:lang w:val="en-GB"/>
        </w:rPr>
        <w:t xml:space="preserve"> </w:t>
      </w:r>
      <w:proofErr w:type="spellStart"/>
      <w:r w:rsidRPr="002A031E">
        <w:rPr>
          <w:i/>
          <w:lang w:val="en-GB"/>
        </w:rPr>
        <w:t>souffrances</w:t>
      </w:r>
      <w:proofErr w:type="spellEnd"/>
      <w:r w:rsidRPr="002A031E">
        <w:rPr>
          <w:lang w:val="en-GB"/>
        </w:rPr>
        <w:t>, Rouen, 1649.</w:t>
      </w:r>
    </w:p>
    <w:p w14:paraId="1E26CCA1" w14:textId="77777777" w:rsidR="003E1464" w:rsidRPr="002A031E" w:rsidRDefault="003E1464" w:rsidP="003E1464">
      <w:pPr>
        <w:spacing w:line="360" w:lineRule="auto"/>
        <w:jc w:val="both"/>
        <w:rPr>
          <w:lang w:val="en-GB"/>
        </w:rPr>
      </w:pPr>
      <w:r w:rsidRPr="002A031E">
        <w:rPr>
          <w:lang w:val="en-GB"/>
        </w:rPr>
        <w:t>Reitlinger 1922: Henry Scipio Reitlinger,</w:t>
      </w:r>
      <w:r w:rsidRPr="002A031E">
        <w:rPr>
          <w:i/>
          <w:lang w:val="en-GB"/>
        </w:rPr>
        <w:t xml:space="preserve"> Old Master Drawings, a handbook for amateurs and collectors</w:t>
      </w:r>
      <w:r w:rsidRPr="002A031E">
        <w:rPr>
          <w:lang w:val="en-GB"/>
        </w:rPr>
        <w:t xml:space="preserve">, London, 1922. </w:t>
      </w:r>
    </w:p>
    <w:p w14:paraId="51850757" w14:textId="77777777" w:rsidR="003E1464" w:rsidRPr="002A031E" w:rsidRDefault="003E1464" w:rsidP="003E1464">
      <w:pPr>
        <w:spacing w:line="360" w:lineRule="auto"/>
        <w:jc w:val="both"/>
        <w:rPr>
          <w:lang w:val="en-GB"/>
        </w:rPr>
      </w:pPr>
      <w:r w:rsidRPr="002A031E">
        <w:rPr>
          <w:lang w:val="en-GB"/>
        </w:rPr>
        <w:t xml:space="preserve">Reitlinger collection, 1953: </w:t>
      </w:r>
      <w:r w:rsidRPr="002A031E">
        <w:rPr>
          <w:i/>
          <w:lang w:val="en-GB"/>
        </w:rPr>
        <w:t>The H. S. Reitlinger Collection. Part I. Catalogue of Old Master Drawings of the Italian School and some Paintings by Old Masters</w:t>
      </w:r>
      <w:r w:rsidRPr="002A031E">
        <w:rPr>
          <w:lang w:val="en-GB"/>
        </w:rPr>
        <w:t xml:space="preserve">, London (Sotheby’s), 9 Dec 1953. </w:t>
      </w:r>
    </w:p>
    <w:p w14:paraId="7777800D" w14:textId="77777777" w:rsidR="003E1464" w:rsidRPr="002A031E" w:rsidRDefault="003E1464" w:rsidP="003E1464">
      <w:pPr>
        <w:spacing w:line="360" w:lineRule="auto"/>
        <w:jc w:val="both"/>
        <w:rPr>
          <w:lang w:val="en-GB"/>
        </w:rPr>
      </w:pPr>
      <w:r w:rsidRPr="002A031E">
        <w:rPr>
          <w:lang w:val="en-GB"/>
        </w:rPr>
        <w:t xml:space="preserve">Rogers 1982: M. Rogers, “Two portraits by Van Dyck identified”, </w:t>
      </w:r>
      <w:r w:rsidRPr="002A031E">
        <w:rPr>
          <w:i/>
          <w:lang w:val="en-GB"/>
        </w:rPr>
        <w:t xml:space="preserve">The Burlington Magazine </w:t>
      </w:r>
      <w:r w:rsidRPr="002A031E">
        <w:rPr>
          <w:lang w:val="en-GB"/>
        </w:rPr>
        <w:t xml:space="preserve">124 (April 1982), p. </w:t>
      </w:r>
      <w:r w:rsidRPr="002A031E">
        <w:rPr>
          <w:rFonts w:eastAsia="Times New Roman"/>
        </w:rPr>
        <w:t xml:space="preserve">235-238. </w:t>
      </w:r>
    </w:p>
    <w:p w14:paraId="3E785EB2" w14:textId="77777777" w:rsidR="003E1464" w:rsidRPr="002A031E" w:rsidRDefault="003E1464" w:rsidP="003E1464">
      <w:pPr>
        <w:pStyle w:val="Notedebasdepage"/>
        <w:spacing w:line="360" w:lineRule="auto"/>
        <w:jc w:val="both"/>
        <w:rPr>
          <w:rFonts w:eastAsia="Times New Roman"/>
          <w:sz w:val="24"/>
          <w:szCs w:val="24"/>
          <w:lang w:val="en-GB"/>
        </w:rPr>
      </w:pPr>
      <w:r w:rsidRPr="002A031E">
        <w:rPr>
          <w:rFonts w:eastAsia="Times New Roman"/>
          <w:sz w:val="24"/>
          <w:szCs w:val="24"/>
          <w:lang w:val="en-GB"/>
        </w:rPr>
        <w:t>Schmidt-</w:t>
      </w:r>
      <w:proofErr w:type="spellStart"/>
      <w:r w:rsidRPr="002A031E">
        <w:rPr>
          <w:rFonts w:eastAsia="Times New Roman"/>
          <w:sz w:val="24"/>
          <w:szCs w:val="24"/>
          <w:lang w:val="en-GB"/>
        </w:rPr>
        <w:t>Degener</w:t>
      </w:r>
      <w:proofErr w:type="spellEnd"/>
      <w:r w:rsidRPr="002A031E">
        <w:rPr>
          <w:rFonts w:eastAsia="Times New Roman"/>
          <w:sz w:val="24"/>
          <w:szCs w:val="24"/>
          <w:lang w:val="en-GB"/>
        </w:rPr>
        <w:t xml:space="preserve"> 1915: </w:t>
      </w:r>
      <w:proofErr w:type="spellStart"/>
      <w:r w:rsidRPr="002A031E">
        <w:rPr>
          <w:rFonts w:eastAsia="Times New Roman"/>
          <w:sz w:val="24"/>
          <w:szCs w:val="24"/>
          <w:lang w:val="en-GB"/>
        </w:rPr>
        <w:t>Frederik</w:t>
      </w:r>
      <w:proofErr w:type="spellEnd"/>
      <w:r w:rsidRPr="002A031E">
        <w:rPr>
          <w:rFonts w:eastAsia="Times New Roman"/>
          <w:sz w:val="24"/>
          <w:szCs w:val="24"/>
          <w:lang w:val="en-GB"/>
        </w:rPr>
        <w:t xml:space="preserve"> Schmidt-</w:t>
      </w:r>
      <w:proofErr w:type="spellStart"/>
      <w:r w:rsidRPr="002A031E">
        <w:rPr>
          <w:rFonts w:eastAsia="Times New Roman"/>
          <w:sz w:val="24"/>
          <w:szCs w:val="24"/>
          <w:lang w:val="en-GB"/>
        </w:rPr>
        <w:t>Degener</w:t>
      </w:r>
      <w:proofErr w:type="spellEnd"/>
      <w:r w:rsidRPr="002A031E">
        <w:rPr>
          <w:rFonts w:eastAsia="Times New Roman"/>
          <w:sz w:val="24"/>
          <w:szCs w:val="24"/>
          <w:lang w:val="en-GB"/>
        </w:rPr>
        <w:t>, “</w:t>
      </w:r>
      <w:proofErr w:type="spellStart"/>
      <w:r w:rsidRPr="002A031E">
        <w:rPr>
          <w:rFonts w:eastAsia="Times New Roman"/>
          <w:sz w:val="24"/>
          <w:szCs w:val="24"/>
          <w:lang w:val="en-GB"/>
        </w:rPr>
        <w:t>Een</w:t>
      </w:r>
      <w:proofErr w:type="spellEnd"/>
      <w:r w:rsidRPr="002A031E">
        <w:rPr>
          <w:rFonts w:eastAsia="Times New Roman"/>
          <w:sz w:val="24"/>
          <w:szCs w:val="24"/>
          <w:lang w:val="en-GB"/>
        </w:rPr>
        <w:t xml:space="preserve"> </w:t>
      </w:r>
      <w:proofErr w:type="spellStart"/>
      <w:r w:rsidRPr="002A031E">
        <w:rPr>
          <w:rFonts w:eastAsia="Times New Roman"/>
          <w:sz w:val="24"/>
          <w:szCs w:val="24"/>
          <w:lang w:val="en-GB"/>
        </w:rPr>
        <w:t>onbekend</w:t>
      </w:r>
      <w:proofErr w:type="spellEnd"/>
      <w:r w:rsidRPr="002A031E">
        <w:rPr>
          <w:rFonts w:eastAsia="Times New Roman"/>
          <w:sz w:val="24"/>
          <w:szCs w:val="24"/>
          <w:lang w:val="en-GB"/>
        </w:rPr>
        <w:t xml:space="preserve"> </w:t>
      </w:r>
      <w:proofErr w:type="spellStart"/>
      <w:r w:rsidRPr="002A031E">
        <w:rPr>
          <w:rFonts w:eastAsia="Times New Roman"/>
          <w:sz w:val="24"/>
          <w:szCs w:val="24"/>
          <w:lang w:val="en-GB"/>
        </w:rPr>
        <w:t>portret</w:t>
      </w:r>
      <w:proofErr w:type="spellEnd"/>
      <w:r w:rsidRPr="002A031E">
        <w:rPr>
          <w:rFonts w:eastAsia="Times New Roman"/>
          <w:sz w:val="24"/>
          <w:szCs w:val="24"/>
          <w:lang w:val="en-GB"/>
        </w:rPr>
        <w:t xml:space="preserve"> van Constantijn Huygens in de National Gallery”, </w:t>
      </w:r>
      <w:proofErr w:type="spellStart"/>
      <w:r w:rsidRPr="002A031E">
        <w:rPr>
          <w:rFonts w:eastAsia="Times New Roman"/>
          <w:i/>
          <w:sz w:val="24"/>
          <w:szCs w:val="24"/>
          <w:lang w:val="en-GB"/>
        </w:rPr>
        <w:t>Onze</w:t>
      </w:r>
      <w:proofErr w:type="spellEnd"/>
      <w:r w:rsidRPr="002A031E">
        <w:rPr>
          <w:rFonts w:eastAsia="Times New Roman"/>
          <w:i/>
          <w:sz w:val="24"/>
          <w:szCs w:val="24"/>
          <w:lang w:val="en-GB"/>
        </w:rPr>
        <w:t xml:space="preserve"> </w:t>
      </w:r>
      <w:proofErr w:type="spellStart"/>
      <w:r w:rsidRPr="002A031E">
        <w:rPr>
          <w:rFonts w:eastAsia="Times New Roman"/>
          <w:i/>
          <w:sz w:val="24"/>
          <w:szCs w:val="24"/>
          <w:lang w:val="en-GB"/>
        </w:rPr>
        <w:t>Kunst</w:t>
      </w:r>
      <w:proofErr w:type="spellEnd"/>
      <w:r w:rsidRPr="002A031E">
        <w:rPr>
          <w:rFonts w:eastAsia="Times New Roman"/>
          <w:sz w:val="24"/>
          <w:szCs w:val="24"/>
          <w:lang w:val="en-GB"/>
        </w:rPr>
        <w:t xml:space="preserve"> 27 (1915), p. 113-129. </w:t>
      </w:r>
    </w:p>
    <w:p w14:paraId="2AD5A2C4" w14:textId="77777777" w:rsidR="003E1464" w:rsidRDefault="003E1464" w:rsidP="003E1464">
      <w:pPr>
        <w:spacing w:line="360" w:lineRule="auto"/>
        <w:jc w:val="both"/>
        <w:rPr>
          <w:lang w:val="en-GB"/>
        </w:rPr>
      </w:pPr>
      <w:proofErr w:type="spellStart"/>
      <w:r>
        <w:t>Sealy</w:t>
      </w:r>
      <w:proofErr w:type="spellEnd"/>
      <w:r>
        <w:t xml:space="preserve"> 1911 : </w:t>
      </w:r>
      <w:proofErr w:type="spellStart"/>
      <w:r>
        <w:t>Lycy</w:t>
      </w:r>
      <w:proofErr w:type="spellEnd"/>
      <w:r w:rsidRPr="00623048">
        <w:t xml:space="preserve"> </w:t>
      </w:r>
      <w:proofErr w:type="spellStart"/>
      <w:r w:rsidRPr="00623048">
        <w:t>Sealy</w:t>
      </w:r>
      <w:proofErr w:type="spellEnd"/>
      <w:r w:rsidRPr="00623048">
        <w:t xml:space="preserve">, </w:t>
      </w:r>
      <w:r w:rsidRPr="00623048">
        <w:rPr>
          <w:i/>
        </w:rPr>
        <w:t xml:space="preserve">The Champions and the Crown, </w:t>
      </w:r>
      <w:r w:rsidRPr="00623048">
        <w:t>London, 191</w:t>
      </w:r>
      <w:r>
        <w:t xml:space="preserve">1. </w:t>
      </w:r>
    </w:p>
    <w:p w14:paraId="60D1F359" w14:textId="77777777" w:rsidR="003E1464" w:rsidRPr="002A031E" w:rsidRDefault="003E1464" w:rsidP="003E1464">
      <w:pPr>
        <w:spacing w:line="360" w:lineRule="auto"/>
        <w:jc w:val="both"/>
        <w:rPr>
          <w:lang w:val="en-GB"/>
        </w:rPr>
      </w:pPr>
      <w:r w:rsidRPr="002A031E">
        <w:rPr>
          <w:lang w:val="en-GB"/>
        </w:rPr>
        <w:t>Sir Peter Lely’s Collection 168</w:t>
      </w:r>
      <w:r w:rsidRPr="002A031E">
        <w:rPr>
          <w:i/>
          <w:lang w:val="en-GB"/>
        </w:rPr>
        <w:t>2: A List of Sir Peter Lely’s Great Collection of Pictures, and other Rarities, as Statues, Bronzes, etc. The Pictures being all of the most Eminent Italian, and other Masters, in good Condition, and well Preserved, with Gilt Frames, to be Sold by way of Outcry, upon the Eighteenth day of April I682. Old Stile</w:t>
      </w:r>
      <w:r w:rsidRPr="002A031E">
        <w:rPr>
          <w:lang w:val="en-GB"/>
        </w:rPr>
        <w:t>; reprinted in Editorial,</w:t>
      </w:r>
      <w:r w:rsidRPr="002A031E">
        <w:rPr>
          <w:i/>
          <w:lang w:val="en-GB"/>
        </w:rPr>
        <w:t xml:space="preserve"> </w:t>
      </w:r>
      <w:r w:rsidRPr="002A031E">
        <w:rPr>
          <w:lang w:val="en-GB"/>
        </w:rPr>
        <w:t xml:space="preserve">“Sir Peter Lely's Collection”, </w:t>
      </w:r>
      <w:r w:rsidRPr="002A031E">
        <w:rPr>
          <w:i/>
          <w:lang w:val="en-GB"/>
        </w:rPr>
        <w:t>The Burlington Magazine for Connoisseurs</w:t>
      </w:r>
      <w:r w:rsidRPr="002A031E">
        <w:rPr>
          <w:lang w:val="en-GB"/>
        </w:rPr>
        <w:t xml:space="preserve">, vol. 83, No. 485 (Aug. 1943), p. 185-191. </w:t>
      </w:r>
    </w:p>
    <w:p w14:paraId="7171755F" w14:textId="77777777" w:rsidR="003E1464" w:rsidRPr="002A031E" w:rsidRDefault="003E1464" w:rsidP="003E1464">
      <w:pPr>
        <w:spacing w:line="360" w:lineRule="auto"/>
        <w:jc w:val="both"/>
        <w:rPr>
          <w:lang w:val="en-GB"/>
        </w:rPr>
      </w:pPr>
      <w:proofErr w:type="spellStart"/>
      <w:r w:rsidRPr="002A031E">
        <w:rPr>
          <w:rFonts w:eastAsia="Times New Roman"/>
          <w:lang w:val="en-GB"/>
        </w:rPr>
        <w:t>Sirluck</w:t>
      </w:r>
      <w:proofErr w:type="spellEnd"/>
      <w:r w:rsidRPr="002A031E">
        <w:rPr>
          <w:rFonts w:eastAsia="Times New Roman"/>
          <w:lang w:val="en-GB"/>
        </w:rPr>
        <w:t xml:space="preserve"> 1954: Ernest </w:t>
      </w:r>
      <w:proofErr w:type="spellStart"/>
      <w:r w:rsidRPr="002A031E">
        <w:rPr>
          <w:rFonts w:eastAsia="Times New Roman"/>
          <w:lang w:val="en-GB"/>
        </w:rPr>
        <w:t>Sirluck</w:t>
      </w:r>
      <w:proofErr w:type="spellEnd"/>
      <w:r w:rsidRPr="002A031E">
        <w:rPr>
          <w:rFonts w:eastAsia="Times New Roman"/>
          <w:lang w:val="en-GB"/>
        </w:rPr>
        <w:t>, “</w:t>
      </w:r>
      <w:proofErr w:type="spellStart"/>
      <w:r w:rsidRPr="002A031E">
        <w:rPr>
          <w:rFonts w:eastAsia="Times New Roman"/>
          <w:lang w:val="en-GB"/>
        </w:rPr>
        <w:t>Eikon</w:t>
      </w:r>
      <w:proofErr w:type="spellEnd"/>
      <w:r w:rsidRPr="002A031E">
        <w:rPr>
          <w:rFonts w:eastAsia="Times New Roman"/>
          <w:lang w:val="en-GB"/>
        </w:rPr>
        <w:t xml:space="preserve"> </w:t>
      </w:r>
      <w:proofErr w:type="spellStart"/>
      <w:r w:rsidRPr="002A031E">
        <w:rPr>
          <w:rFonts w:eastAsia="Times New Roman"/>
          <w:lang w:val="en-GB"/>
        </w:rPr>
        <w:t>Basilike</w:t>
      </w:r>
      <w:proofErr w:type="spellEnd"/>
      <w:r w:rsidRPr="002A031E">
        <w:rPr>
          <w:rFonts w:eastAsia="Times New Roman"/>
          <w:lang w:val="en-GB"/>
        </w:rPr>
        <w:t xml:space="preserve">, </w:t>
      </w:r>
      <w:proofErr w:type="spellStart"/>
      <w:r w:rsidRPr="002A031E">
        <w:rPr>
          <w:rFonts w:eastAsia="Times New Roman"/>
          <w:lang w:val="en-GB"/>
        </w:rPr>
        <w:t>Eikon</w:t>
      </w:r>
      <w:proofErr w:type="spellEnd"/>
      <w:r w:rsidRPr="002A031E">
        <w:rPr>
          <w:rFonts w:eastAsia="Times New Roman"/>
          <w:lang w:val="en-GB"/>
        </w:rPr>
        <w:t xml:space="preserve"> </w:t>
      </w:r>
      <w:proofErr w:type="spellStart"/>
      <w:r w:rsidRPr="002A031E">
        <w:rPr>
          <w:rFonts w:eastAsia="Times New Roman"/>
          <w:lang w:val="en-GB"/>
        </w:rPr>
        <w:t>Alethine</w:t>
      </w:r>
      <w:proofErr w:type="spellEnd"/>
      <w:r w:rsidRPr="002A031E">
        <w:rPr>
          <w:rFonts w:eastAsia="Times New Roman"/>
          <w:lang w:val="en-GB"/>
        </w:rPr>
        <w:t xml:space="preserve">, and </w:t>
      </w:r>
      <w:proofErr w:type="spellStart"/>
      <w:r w:rsidRPr="002A031E">
        <w:rPr>
          <w:rFonts w:eastAsia="Times New Roman"/>
          <w:lang w:val="en-GB"/>
        </w:rPr>
        <w:t>Eikonoklastes</w:t>
      </w:r>
      <w:proofErr w:type="spellEnd"/>
      <w:r w:rsidRPr="002A031E">
        <w:rPr>
          <w:rFonts w:eastAsia="Times New Roman"/>
          <w:lang w:val="en-GB"/>
        </w:rPr>
        <w:t xml:space="preserve">” </w:t>
      </w:r>
      <w:r w:rsidRPr="002A031E">
        <w:rPr>
          <w:rFonts w:eastAsia="Times New Roman"/>
          <w:i/>
          <w:iCs/>
          <w:lang w:val="en-GB"/>
        </w:rPr>
        <w:t>Modern Language Notes</w:t>
      </w:r>
      <w:r w:rsidRPr="002A031E">
        <w:rPr>
          <w:rFonts w:eastAsia="Times New Roman"/>
          <w:lang w:val="en-GB"/>
        </w:rPr>
        <w:t xml:space="preserve"> 69, no. 7 (1954), p. 497–502.</w:t>
      </w:r>
    </w:p>
    <w:p w14:paraId="28B0A7C3" w14:textId="77777777" w:rsidR="003E1464" w:rsidRPr="002A031E" w:rsidRDefault="003E1464" w:rsidP="003E1464">
      <w:pPr>
        <w:pStyle w:val="Notedebasdepage"/>
        <w:spacing w:line="360" w:lineRule="auto"/>
        <w:jc w:val="both"/>
        <w:rPr>
          <w:sz w:val="24"/>
          <w:szCs w:val="24"/>
        </w:rPr>
      </w:pPr>
      <w:proofErr w:type="spellStart"/>
      <w:r w:rsidRPr="002A031E">
        <w:rPr>
          <w:sz w:val="24"/>
          <w:szCs w:val="24"/>
          <w:lang w:val="es-ES_tradnl"/>
        </w:rPr>
        <w:t>Stacy</w:t>
      </w:r>
      <w:proofErr w:type="spellEnd"/>
      <w:r w:rsidRPr="002A031E">
        <w:rPr>
          <w:sz w:val="24"/>
          <w:szCs w:val="24"/>
          <w:lang w:val="es-ES_tradnl"/>
        </w:rPr>
        <w:t xml:space="preserve"> 1985: William R. </w:t>
      </w:r>
      <w:proofErr w:type="spellStart"/>
      <w:r w:rsidRPr="002A031E">
        <w:rPr>
          <w:sz w:val="24"/>
          <w:szCs w:val="24"/>
          <w:lang w:val="es-ES_tradnl"/>
        </w:rPr>
        <w:t>Stacy</w:t>
      </w:r>
      <w:proofErr w:type="spellEnd"/>
      <w:r w:rsidRPr="002A031E">
        <w:rPr>
          <w:sz w:val="24"/>
          <w:szCs w:val="24"/>
          <w:lang w:val="es-ES_tradnl"/>
        </w:rPr>
        <w:t>, “</w:t>
      </w:r>
      <w:proofErr w:type="spellStart"/>
      <w:r w:rsidRPr="002A031E">
        <w:rPr>
          <w:sz w:val="24"/>
          <w:szCs w:val="24"/>
          <w:lang w:val="es-ES_tradnl"/>
        </w:rPr>
        <w:t>Matter</w:t>
      </w:r>
      <w:proofErr w:type="spellEnd"/>
      <w:r w:rsidRPr="002A031E">
        <w:rPr>
          <w:sz w:val="24"/>
          <w:szCs w:val="24"/>
          <w:lang w:val="es-ES_tradnl"/>
        </w:rPr>
        <w:t xml:space="preserve"> of </w:t>
      </w:r>
      <w:proofErr w:type="spellStart"/>
      <w:r w:rsidRPr="002A031E">
        <w:rPr>
          <w:sz w:val="24"/>
          <w:szCs w:val="24"/>
          <w:lang w:val="es-ES_tradnl"/>
        </w:rPr>
        <w:t>Fact</w:t>
      </w:r>
      <w:proofErr w:type="spellEnd"/>
      <w:r w:rsidRPr="002A031E">
        <w:rPr>
          <w:sz w:val="24"/>
          <w:szCs w:val="24"/>
          <w:lang w:val="es-ES_tradnl"/>
        </w:rPr>
        <w:t xml:space="preserve">, </w:t>
      </w:r>
      <w:proofErr w:type="spellStart"/>
      <w:r w:rsidRPr="002A031E">
        <w:rPr>
          <w:sz w:val="24"/>
          <w:szCs w:val="24"/>
          <w:lang w:val="es-ES_tradnl"/>
        </w:rPr>
        <w:t>Matter</w:t>
      </w:r>
      <w:proofErr w:type="spellEnd"/>
      <w:r w:rsidRPr="002A031E">
        <w:rPr>
          <w:sz w:val="24"/>
          <w:szCs w:val="24"/>
          <w:lang w:val="es-ES_tradnl"/>
        </w:rPr>
        <w:t xml:space="preserve"> of </w:t>
      </w:r>
      <w:proofErr w:type="spellStart"/>
      <w:r w:rsidRPr="002A031E">
        <w:rPr>
          <w:sz w:val="24"/>
          <w:szCs w:val="24"/>
          <w:lang w:val="es-ES_tradnl"/>
        </w:rPr>
        <w:t>Law</w:t>
      </w:r>
      <w:proofErr w:type="spellEnd"/>
      <w:r w:rsidRPr="002A031E">
        <w:rPr>
          <w:sz w:val="24"/>
          <w:szCs w:val="24"/>
          <w:lang w:val="es-ES_tradnl"/>
        </w:rPr>
        <w:t xml:space="preserve">, and </w:t>
      </w:r>
      <w:proofErr w:type="spellStart"/>
      <w:r w:rsidRPr="002A031E">
        <w:rPr>
          <w:sz w:val="24"/>
          <w:szCs w:val="24"/>
          <w:lang w:val="es-ES_tradnl"/>
        </w:rPr>
        <w:t>the</w:t>
      </w:r>
      <w:proofErr w:type="spellEnd"/>
      <w:r w:rsidRPr="002A031E">
        <w:rPr>
          <w:sz w:val="24"/>
          <w:szCs w:val="24"/>
          <w:lang w:val="es-ES_tradnl"/>
        </w:rPr>
        <w:t xml:space="preserve"> </w:t>
      </w:r>
      <w:proofErr w:type="spellStart"/>
      <w:r w:rsidRPr="002A031E">
        <w:rPr>
          <w:sz w:val="24"/>
          <w:szCs w:val="24"/>
          <w:lang w:val="es-ES_tradnl"/>
        </w:rPr>
        <w:t>Attainder</w:t>
      </w:r>
      <w:proofErr w:type="spellEnd"/>
      <w:r w:rsidRPr="002A031E">
        <w:rPr>
          <w:sz w:val="24"/>
          <w:szCs w:val="24"/>
          <w:lang w:val="es-ES_tradnl"/>
        </w:rPr>
        <w:t xml:space="preserve"> of </w:t>
      </w:r>
      <w:proofErr w:type="spellStart"/>
      <w:r w:rsidRPr="002A031E">
        <w:rPr>
          <w:sz w:val="24"/>
          <w:szCs w:val="24"/>
          <w:lang w:val="es-ES_tradnl"/>
        </w:rPr>
        <w:t>the</w:t>
      </w:r>
      <w:proofErr w:type="spellEnd"/>
      <w:r w:rsidRPr="002A031E">
        <w:rPr>
          <w:sz w:val="24"/>
          <w:szCs w:val="24"/>
          <w:lang w:val="es-ES_tradnl"/>
        </w:rPr>
        <w:t xml:space="preserve"> </w:t>
      </w:r>
      <w:proofErr w:type="spellStart"/>
      <w:r w:rsidRPr="002A031E">
        <w:rPr>
          <w:sz w:val="24"/>
          <w:szCs w:val="24"/>
          <w:lang w:val="es-ES_tradnl"/>
        </w:rPr>
        <w:t>Earl</w:t>
      </w:r>
      <w:proofErr w:type="spellEnd"/>
      <w:r w:rsidRPr="002A031E">
        <w:rPr>
          <w:sz w:val="24"/>
          <w:szCs w:val="24"/>
          <w:lang w:val="es-ES_tradnl"/>
        </w:rPr>
        <w:t xml:space="preserve"> of Strafford”, </w:t>
      </w:r>
      <w:proofErr w:type="spellStart"/>
      <w:r w:rsidRPr="002A031E">
        <w:rPr>
          <w:i/>
          <w:sz w:val="24"/>
          <w:szCs w:val="24"/>
          <w:lang w:val="es-ES_tradnl"/>
        </w:rPr>
        <w:t>The</w:t>
      </w:r>
      <w:proofErr w:type="spellEnd"/>
      <w:r w:rsidRPr="002A031E">
        <w:rPr>
          <w:i/>
          <w:sz w:val="24"/>
          <w:szCs w:val="24"/>
          <w:lang w:val="es-ES_tradnl"/>
        </w:rPr>
        <w:t xml:space="preserve"> American </w:t>
      </w:r>
      <w:proofErr w:type="spellStart"/>
      <w:r w:rsidRPr="002A031E">
        <w:rPr>
          <w:i/>
          <w:sz w:val="24"/>
          <w:szCs w:val="24"/>
          <w:lang w:val="es-ES_tradnl"/>
        </w:rPr>
        <w:t>Journal</w:t>
      </w:r>
      <w:proofErr w:type="spellEnd"/>
      <w:r w:rsidRPr="002A031E">
        <w:rPr>
          <w:i/>
          <w:sz w:val="24"/>
          <w:szCs w:val="24"/>
          <w:lang w:val="es-ES_tradnl"/>
        </w:rPr>
        <w:t xml:space="preserve"> of Legal </w:t>
      </w:r>
      <w:proofErr w:type="spellStart"/>
      <w:r w:rsidRPr="002A031E">
        <w:rPr>
          <w:i/>
          <w:sz w:val="24"/>
          <w:szCs w:val="24"/>
          <w:lang w:val="es-ES_tradnl"/>
        </w:rPr>
        <w:t>History</w:t>
      </w:r>
      <w:proofErr w:type="spellEnd"/>
      <w:r w:rsidRPr="002A031E">
        <w:rPr>
          <w:sz w:val="24"/>
          <w:szCs w:val="24"/>
          <w:lang w:val="es-ES_tradnl"/>
        </w:rPr>
        <w:t>, vol. 29, n° 4, Oct., 1985, p. 323-348.</w:t>
      </w:r>
    </w:p>
    <w:p w14:paraId="1C20AD32" w14:textId="77777777" w:rsidR="003E1464" w:rsidRPr="002A031E" w:rsidRDefault="003E1464" w:rsidP="003E1464">
      <w:pPr>
        <w:pStyle w:val="Notedebasdepage"/>
        <w:spacing w:line="360" w:lineRule="auto"/>
        <w:jc w:val="both"/>
        <w:rPr>
          <w:sz w:val="24"/>
          <w:szCs w:val="24"/>
        </w:rPr>
      </w:pPr>
      <w:proofErr w:type="spellStart"/>
      <w:r w:rsidRPr="002A031E">
        <w:rPr>
          <w:sz w:val="24"/>
          <w:szCs w:val="24"/>
        </w:rPr>
        <w:t>Strafford’s</w:t>
      </w:r>
      <w:proofErr w:type="spellEnd"/>
      <w:r w:rsidRPr="002A031E">
        <w:rPr>
          <w:sz w:val="24"/>
          <w:szCs w:val="24"/>
        </w:rPr>
        <w:t xml:space="preserve"> Trial 1640 :</w:t>
      </w:r>
      <w:r w:rsidRPr="002A031E">
        <w:rPr>
          <w:i/>
          <w:sz w:val="24"/>
          <w:szCs w:val="24"/>
        </w:rPr>
        <w:t xml:space="preserve"> The </w:t>
      </w:r>
      <w:proofErr w:type="spellStart"/>
      <w:r w:rsidRPr="002A031E">
        <w:rPr>
          <w:i/>
          <w:sz w:val="24"/>
          <w:szCs w:val="24"/>
        </w:rPr>
        <w:t>Tryal</w:t>
      </w:r>
      <w:proofErr w:type="spellEnd"/>
      <w:r w:rsidRPr="002A031E">
        <w:rPr>
          <w:i/>
          <w:sz w:val="24"/>
          <w:szCs w:val="24"/>
        </w:rPr>
        <w:t xml:space="preserve"> of Thomas, Earl of Strafford, Lord Lieutenant of Ireland, </w:t>
      </w:r>
      <w:proofErr w:type="spellStart"/>
      <w:r w:rsidRPr="002A031E">
        <w:rPr>
          <w:i/>
          <w:sz w:val="24"/>
          <w:szCs w:val="24"/>
        </w:rPr>
        <w:t>upon</w:t>
      </w:r>
      <w:proofErr w:type="spellEnd"/>
      <w:r w:rsidRPr="002A031E">
        <w:rPr>
          <w:i/>
          <w:sz w:val="24"/>
          <w:szCs w:val="24"/>
        </w:rPr>
        <w:t xml:space="preserve"> impeachment of </w:t>
      </w:r>
      <w:proofErr w:type="spellStart"/>
      <w:r w:rsidRPr="002A031E">
        <w:rPr>
          <w:i/>
          <w:sz w:val="24"/>
          <w:szCs w:val="24"/>
        </w:rPr>
        <w:t>high</w:t>
      </w:r>
      <w:proofErr w:type="spellEnd"/>
      <w:r w:rsidRPr="002A031E">
        <w:rPr>
          <w:i/>
          <w:sz w:val="24"/>
          <w:szCs w:val="24"/>
        </w:rPr>
        <w:t xml:space="preserve"> </w:t>
      </w:r>
      <w:proofErr w:type="spellStart"/>
      <w:r w:rsidRPr="002A031E">
        <w:rPr>
          <w:i/>
          <w:sz w:val="24"/>
          <w:szCs w:val="24"/>
        </w:rPr>
        <w:t>treason</w:t>
      </w:r>
      <w:proofErr w:type="spellEnd"/>
      <w:r w:rsidRPr="002A031E">
        <w:rPr>
          <w:i/>
          <w:sz w:val="24"/>
          <w:szCs w:val="24"/>
        </w:rPr>
        <w:t xml:space="preserve"> by the Commons in </w:t>
      </w:r>
      <w:proofErr w:type="spellStart"/>
      <w:r w:rsidRPr="002A031E">
        <w:rPr>
          <w:i/>
          <w:sz w:val="24"/>
          <w:szCs w:val="24"/>
        </w:rPr>
        <w:t>Parliament</w:t>
      </w:r>
      <w:proofErr w:type="spellEnd"/>
      <w:r w:rsidRPr="002A031E">
        <w:rPr>
          <w:i/>
          <w:sz w:val="24"/>
          <w:szCs w:val="24"/>
        </w:rPr>
        <w:t xml:space="preserve">, in the </w:t>
      </w:r>
      <w:proofErr w:type="spellStart"/>
      <w:r w:rsidRPr="002A031E">
        <w:rPr>
          <w:i/>
          <w:sz w:val="24"/>
          <w:szCs w:val="24"/>
        </w:rPr>
        <w:t>name</w:t>
      </w:r>
      <w:proofErr w:type="spellEnd"/>
      <w:r w:rsidRPr="002A031E">
        <w:rPr>
          <w:i/>
          <w:sz w:val="24"/>
          <w:szCs w:val="24"/>
        </w:rPr>
        <w:t xml:space="preserve"> of </w:t>
      </w:r>
      <w:proofErr w:type="spellStart"/>
      <w:r w:rsidRPr="002A031E">
        <w:rPr>
          <w:i/>
          <w:sz w:val="24"/>
          <w:szCs w:val="24"/>
        </w:rPr>
        <w:t>themselves</w:t>
      </w:r>
      <w:proofErr w:type="spellEnd"/>
      <w:r w:rsidRPr="002A031E">
        <w:rPr>
          <w:i/>
          <w:sz w:val="24"/>
          <w:szCs w:val="24"/>
        </w:rPr>
        <w:t xml:space="preserve"> and of all the Commons in </w:t>
      </w:r>
      <w:proofErr w:type="spellStart"/>
      <w:r w:rsidRPr="002A031E">
        <w:rPr>
          <w:i/>
          <w:sz w:val="24"/>
          <w:szCs w:val="24"/>
        </w:rPr>
        <w:t>England</w:t>
      </w:r>
      <w:proofErr w:type="spellEnd"/>
      <w:r w:rsidRPr="002A031E">
        <w:rPr>
          <w:i/>
          <w:sz w:val="24"/>
          <w:szCs w:val="24"/>
        </w:rPr>
        <w:t xml:space="preserve">, </w:t>
      </w:r>
      <w:proofErr w:type="spellStart"/>
      <w:r w:rsidRPr="002A031E">
        <w:rPr>
          <w:i/>
          <w:sz w:val="24"/>
          <w:szCs w:val="24"/>
        </w:rPr>
        <w:t>begun</w:t>
      </w:r>
      <w:proofErr w:type="spellEnd"/>
      <w:r w:rsidRPr="002A031E">
        <w:rPr>
          <w:i/>
          <w:sz w:val="24"/>
          <w:szCs w:val="24"/>
        </w:rPr>
        <w:t xml:space="preserve"> in Westminster-Hall the 22th of March </w:t>
      </w:r>
      <w:proofErr w:type="gramStart"/>
      <w:r w:rsidRPr="002A031E">
        <w:rPr>
          <w:i/>
          <w:sz w:val="24"/>
          <w:szCs w:val="24"/>
        </w:rPr>
        <w:t>1640 …,</w:t>
      </w:r>
      <w:proofErr w:type="gramEnd"/>
      <w:r w:rsidRPr="002A031E">
        <w:rPr>
          <w:sz w:val="24"/>
          <w:szCs w:val="24"/>
        </w:rPr>
        <w:t xml:space="preserve"> London, John Wright and Richard </w:t>
      </w:r>
      <w:proofErr w:type="spellStart"/>
      <w:r w:rsidRPr="002A031E">
        <w:rPr>
          <w:sz w:val="24"/>
          <w:szCs w:val="24"/>
        </w:rPr>
        <w:t>Chiswell</w:t>
      </w:r>
      <w:proofErr w:type="spellEnd"/>
      <w:r w:rsidRPr="002A031E">
        <w:rPr>
          <w:sz w:val="24"/>
          <w:szCs w:val="24"/>
        </w:rPr>
        <w:t xml:space="preserve">, 1680. </w:t>
      </w:r>
    </w:p>
    <w:p w14:paraId="2CA12A56" w14:textId="77777777" w:rsidR="003E1464" w:rsidRDefault="003E1464" w:rsidP="003E1464">
      <w:pPr>
        <w:pStyle w:val="Notedebasdepage"/>
        <w:spacing w:line="360" w:lineRule="auto"/>
        <w:jc w:val="both"/>
        <w:rPr>
          <w:sz w:val="24"/>
          <w:szCs w:val="24"/>
          <w:lang w:val="en-GB"/>
        </w:rPr>
      </w:pPr>
      <w:proofErr w:type="spellStart"/>
      <w:r w:rsidRPr="002A031E">
        <w:rPr>
          <w:sz w:val="24"/>
          <w:szCs w:val="24"/>
          <w:lang w:val="en-GB"/>
        </w:rPr>
        <w:t>Valdelomar</w:t>
      </w:r>
      <w:proofErr w:type="spellEnd"/>
      <w:r w:rsidRPr="002A031E">
        <w:rPr>
          <w:sz w:val="24"/>
          <w:szCs w:val="24"/>
          <w:lang w:val="en-GB"/>
        </w:rPr>
        <w:t xml:space="preserve"> 2002</w:t>
      </w:r>
      <w:r>
        <w:rPr>
          <w:sz w:val="24"/>
          <w:szCs w:val="24"/>
          <w:lang w:val="en-GB"/>
        </w:rPr>
        <w:t xml:space="preserve">a: Rosa </w:t>
      </w:r>
      <w:proofErr w:type="spellStart"/>
      <w:r>
        <w:rPr>
          <w:sz w:val="24"/>
          <w:szCs w:val="24"/>
          <w:lang w:val="en-GB"/>
        </w:rPr>
        <w:t>V</w:t>
      </w:r>
      <w:r w:rsidRPr="002A031E">
        <w:rPr>
          <w:sz w:val="24"/>
          <w:szCs w:val="24"/>
          <w:lang w:val="en-GB"/>
        </w:rPr>
        <w:t>a</w:t>
      </w:r>
      <w:r>
        <w:rPr>
          <w:sz w:val="24"/>
          <w:szCs w:val="24"/>
          <w:lang w:val="en-GB"/>
        </w:rPr>
        <w:t>l</w:t>
      </w:r>
      <w:r w:rsidRPr="002A031E">
        <w:rPr>
          <w:sz w:val="24"/>
          <w:szCs w:val="24"/>
          <w:lang w:val="en-GB"/>
        </w:rPr>
        <w:t>delomar</w:t>
      </w:r>
      <w:proofErr w:type="spellEnd"/>
      <w:r w:rsidRPr="002A031E">
        <w:rPr>
          <w:sz w:val="24"/>
          <w:szCs w:val="24"/>
          <w:lang w:val="en-GB"/>
        </w:rPr>
        <w:t xml:space="preserve">, “Díaz Padrón </w:t>
      </w:r>
      <w:proofErr w:type="spellStart"/>
      <w:r w:rsidRPr="002A031E">
        <w:rPr>
          <w:sz w:val="24"/>
          <w:szCs w:val="24"/>
          <w:lang w:val="en-GB"/>
        </w:rPr>
        <w:t>descubre</w:t>
      </w:r>
      <w:proofErr w:type="spellEnd"/>
      <w:r w:rsidRPr="002A031E">
        <w:rPr>
          <w:sz w:val="24"/>
          <w:szCs w:val="24"/>
          <w:lang w:val="en-GB"/>
        </w:rPr>
        <w:t xml:space="preserve"> la </w:t>
      </w:r>
      <w:proofErr w:type="spellStart"/>
      <w:r w:rsidRPr="002A031E">
        <w:rPr>
          <w:sz w:val="24"/>
          <w:szCs w:val="24"/>
          <w:lang w:val="en-GB"/>
        </w:rPr>
        <w:t>autoría</w:t>
      </w:r>
      <w:proofErr w:type="spellEnd"/>
      <w:r w:rsidRPr="002A031E">
        <w:rPr>
          <w:sz w:val="24"/>
          <w:szCs w:val="24"/>
          <w:lang w:val="en-GB"/>
        </w:rPr>
        <w:t xml:space="preserve"> de un </w:t>
      </w:r>
      <w:proofErr w:type="spellStart"/>
      <w:r w:rsidRPr="002A031E">
        <w:rPr>
          <w:sz w:val="24"/>
          <w:szCs w:val="24"/>
          <w:lang w:val="en-GB"/>
        </w:rPr>
        <w:t>lienzo</w:t>
      </w:r>
      <w:proofErr w:type="spellEnd"/>
      <w:r w:rsidRPr="002A031E">
        <w:rPr>
          <w:sz w:val="24"/>
          <w:szCs w:val="24"/>
          <w:lang w:val="en-GB"/>
        </w:rPr>
        <w:t xml:space="preserve"> </w:t>
      </w:r>
      <w:proofErr w:type="spellStart"/>
      <w:r w:rsidRPr="002A031E">
        <w:rPr>
          <w:sz w:val="24"/>
          <w:szCs w:val="24"/>
          <w:lang w:val="en-GB"/>
        </w:rPr>
        <w:t>anónimo</w:t>
      </w:r>
      <w:proofErr w:type="spellEnd"/>
      <w:r w:rsidRPr="002A031E">
        <w:rPr>
          <w:sz w:val="24"/>
          <w:szCs w:val="24"/>
          <w:lang w:val="en-GB"/>
        </w:rPr>
        <w:t xml:space="preserve"> de “La </w:t>
      </w:r>
      <w:proofErr w:type="spellStart"/>
      <w:r w:rsidRPr="002A031E">
        <w:rPr>
          <w:sz w:val="24"/>
          <w:szCs w:val="24"/>
          <w:lang w:val="en-GB"/>
        </w:rPr>
        <w:t>Almoneda</w:t>
      </w:r>
      <w:proofErr w:type="spellEnd"/>
      <w:r w:rsidRPr="002A031E">
        <w:rPr>
          <w:sz w:val="24"/>
          <w:szCs w:val="24"/>
          <w:lang w:val="en-GB"/>
        </w:rPr>
        <w:t xml:space="preserve"> del </w:t>
      </w:r>
      <w:proofErr w:type="spellStart"/>
      <w:r w:rsidRPr="002A031E">
        <w:rPr>
          <w:sz w:val="24"/>
          <w:szCs w:val="24"/>
          <w:lang w:val="en-GB"/>
        </w:rPr>
        <w:t>Siglo</w:t>
      </w:r>
      <w:proofErr w:type="spellEnd"/>
      <w:r w:rsidRPr="002A031E">
        <w:rPr>
          <w:sz w:val="24"/>
          <w:szCs w:val="24"/>
          <w:lang w:val="en-GB"/>
        </w:rPr>
        <w:t xml:space="preserve">”, </w:t>
      </w:r>
      <w:r w:rsidRPr="002A031E">
        <w:rPr>
          <w:i/>
          <w:sz w:val="24"/>
          <w:szCs w:val="24"/>
          <w:lang w:val="en-GB"/>
        </w:rPr>
        <w:t xml:space="preserve">ABC </w:t>
      </w:r>
      <w:proofErr w:type="spellStart"/>
      <w:r w:rsidRPr="002A031E">
        <w:rPr>
          <w:i/>
          <w:sz w:val="24"/>
          <w:szCs w:val="24"/>
          <w:lang w:val="en-GB"/>
        </w:rPr>
        <w:t>Cultura</w:t>
      </w:r>
      <w:proofErr w:type="spellEnd"/>
      <w:r w:rsidRPr="002A031E">
        <w:rPr>
          <w:sz w:val="24"/>
          <w:szCs w:val="24"/>
          <w:lang w:val="en-GB"/>
        </w:rPr>
        <w:t xml:space="preserve">, 24 March 2002. </w:t>
      </w:r>
      <w:r>
        <w:rPr>
          <w:sz w:val="24"/>
          <w:szCs w:val="24"/>
          <w:lang w:val="en-GB"/>
        </w:rPr>
        <w:t xml:space="preserve">Online: </w:t>
      </w:r>
      <w:hyperlink r:id="rId6" w:history="1">
        <w:r w:rsidRPr="00BA31FD">
          <w:rPr>
            <w:rStyle w:val="Lienhypertexte"/>
            <w:sz w:val="24"/>
            <w:szCs w:val="24"/>
            <w:lang w:val="en-GB"/>
          </w:rPr>
          <w:t>https://www.abc.es/cultura/arte/abci-diaz-padron-descubre-autoria-lienzo-anonimo-almoneda-siglo-200203240300-87134_noticia.html</w:t>
        </w:r>
      </w:hyperlink>
    </w:p>
    <w:p w14:paraId="3DE1F08C" w14:textId="77777777" w:rsidR="003E1464" w:rsidRDefault="003E1464" w:rsidP="003E1464">
      <w:pPr>
        <w:pStyle w:val="Notedebasdepage"/>
        <w:spacing w:line="360" w:lineRule="auto"/>
        <w:jc w:val="both"/>
        <w:rPr>
          <w:sz w:val="24"/>
          <w:szCs w:val="24"/>
          <w:lang w:val="en-GB"/>
        </w:rPr>
      </w:pPr>
      <w:proofErr w:type="spellStart"/>
      <w:r w:rsidRPr="002A031E">
        <w:rPr>
          <w:sz w:val="24"/>
          <w:szCs w:val="24"/>
          <w:lang w:val="en-GB"/>
        </w:rPr>
        <w:t>Valdelomar</w:t>
      </w:r>
      <w:proofErr w:type="spellEnd"/>
      <w:r w:rsidRPr="002A031E">
        <w:rPr>
          <w:sz w:val="24"/>
          <w:szCs w:val="24"/>
          <w:lang w:val="en-GB"/>
        </w:rPr>
        <w:t xml:space="preserve"> 2002</w:t>
      </w:r>
      <w:r>
        <w:rPr>
          <w:sz w:val="24"/>
          <w:szCs w:val="24"/>
          <w:lang w:val="en-GB"/>
        </w:rPr>
        <w:t xml:space="preserve">b: Rosa </w:t>
      </w:r>
      <w:proofErr w:type="spellStart"/>
      <w:r>
        <w:rPr>
          <w:sz w:val="24"/>
          <w:szCs w:val="24"/>
          <w:lang w:val="en-GB"/>
        </w:rPr>
        <w:t>V</w:t>
      </w:r>
      <w:r w:rsidRPr="002A031E">
        <w:rPr>
          <w:sz w:val="24"/>
          <w:szCs w:val="24"/>
          <w:lang w:val="en-GB"/>
        </w:rPr>
        <w:t>a</w:t>
      </w:r>
      <w:r>
        <w:rPr>
          <w:sz w:val="24"/>
          <w:szCs w:val="24"/>
          <w:lang w:val="en-GB"/>
        </w:rPr>
        <w:t>l</w:t>
      </w:r>
      <w:r w:rsidRPr="002A031E">
        <w:rPr>
          <w:sz w:val="24"/>
          <w:szCs w:val="24"/>
          <w:lang w:val="en-GB"/>
        </w:rPr>
        <w:t>delomar</w:t>
      </w:r>
      <w:proofErr w:type="spellEnd"/>
      <w:r w:rsidRPr="002A031E">
        <w:rPr>
          <w:sz w:val="24"/>
          <w:szCs w:val="24"/>
          <w:lang w:val="en-GB"/>
        </w:rPr>
        <w:t xml:space="preserve">,  “’Nada </w:t>
      </w:r>
      <w:proofErr w:type="spellStart"/>
      <w:r w:rsidRPr="002A031E">
        <w:rPr>
          <w:sz w:val="24"/>
          <w:szCs w:val="24"/>
          <w:lang w:val="en-GB"/>
        </w:rPr>
        <w:t>prueba</w:t>
      </w:r>
      <w:proofErr w:type="spellEnd"/>
      <w:r w:rsidRPr="002A031E">
        <w:rPr>
          <w:sz w:val="24"/>
          <w:szCs w:val="24"/>
          <w:lang w:val="en-GB"/>
        </w:rPr>
        <w:t xml:space="preserve"> </w:t>
      </w:r>
      <w:proofErr w:type="spellStart"/>
      <w:r w:rsidRPr="002A031E">
        <w:rPr>
          <w:sz w:val="24"/>
          <w:szCs w:val="24"/>
          <w:lang w:val="en-GB"/>
        </w:rPr>
        <w:t>que</w:t>
      </w:r>
      <w:proofErr w:type="spellEnd"/>
      <w:r w:rsidRPr="002A031E">
        <w:rPr>
          <w:sz w:val="24"/>
          <w:szCs w:val="24"/>
          <w:lang w:val="en-GB"/>
        </w:rPr>
        <w:t xml:space="preserve"> el </w:t>
      </w:r>
      <w:proofErr w:type="spellStart"/>
      <w:r w:rsidRPr="002A031E">
        <w:rPr>
          <w:sz w:val="24"/>
          <w:szCs w:val="24"/>
          <w:lang w:val="en-GB"/>
        </w:rPr>
        <w:t>cuadro</w:t>
      </w:r>
      <w:proofErr w:type="spellEnd"/>
      <w:r w:rsidRPr="002A031E">
        <w:rPr>
          <w:sz w:val="24"/>
          <w:szCs w:val="24"/>
          <w:lang w:val="en-GB"/>
        </w:rPr>
        <w:t xml:space="preserve"> sea de Van Oost’, </w:t>
      </w:r>
      <w:proofErr w:type="spellStart"/>
      <w:r w:rsidRPr="002A031E">
        <w:rPr>
          <w:sz w:val="24"/>
          <w:szCs w:val="24"/>
          <w:lang w:val="en-GB"/>
        </w:rPr>
        <w:t>según</w:t>
      </w:r>
      <w:proofErr w:type="spellEnd"/>
      <w:r w:rsidRPr="002A031E">
        <w:rPr>
          <w:sz w:val="24"/>
          <w:szCs w:val="24"/>
          <w:lang w:val="en-GB"/>
        </w:rPr>
        <w:t xml:space="preserve"> Elliot y Brown”, </w:t>
      </w:r>
      <w:r w:rsidRPr="002A031E">
        <w:rPr>
          <w:i/>
          <w:sz w:val="24"/>
          <w:szCs w:val="24"/>
          <w:lang w:val="en-GB"/>
        </w:rPr>
        <w:t xml:space="preserve">ABC </w:t>
      </w:r>
      <w:proofErr w:type="spellStart"/>
      <w:r w:rsidRPr="002A031E">
        <w:rPr>
          <w:i/>
          <w:sz w:val="24"/>
          <w:szCs w:val="24"/>
          <w:lang w:val="en-GB"/>
        </w:rPr>
        <w:t>Cultura</w:t>
      </w:r>
      <w:proofErr w:type="spellEnd"/>
      <w:r w:rsidRPr="002A031E">
        <w:rPr>
          <w:sz w:val="24"/>
          <w:szCs w:val="24"/>
          <w:lang w:val="en-GB"/>
        </w:rPr>
        <w:t xml:space="preserve">, 25 March 2002. </w:t>
      </w:r>
      <w:r>
        <w:rPr>
          <w:sz w:val="24"/>
          <w:szCs w:val="24"/>
          <w:lang w:val="en-GB"/>
        </w:rPr>
        <w:t xml:space="preserve">Online: </w:t>
      </w:r>
      <w:hyperlink r:id="rId7" w:history="1">
        <w:r w:rsidRPr="00BA31FD">
          <w:rPr>
            <w:rStyle w:val="Lienhypertexte"/>
            <w:sz w:val="24"/>
            <w:szCs w:val="24"/>
            <w:lang w:val="en-GB"/>
          </w:rPr>
          <w:t>https://www.abc.es/cultura/arte/abci-nada-prueba-cuadro-oost-segun-elliott-y-brown-200203250300-87378_noticia.html</w:t>
        </w:r>
      </w:hyperlink>
    </w:p>
    <w:p w14:paraId="1FD5F364" w14:textId="77777777" w:rsidR="003E1464" w:rsidRDefault="003E1464" w:rsidP="003E1464">
      <w:pPr>
        <w:spacing w:line="360" w:lineRule="auto"/>
        <w:jc w:val="both"/>
        <w:rPr>
          <w:rFonts w:eastAsia="Times New Roman"/>
          <w:lang w:val="en-GB"/>
        </w:rPr>
      </w:pPr>
      <w:r w:rsidRPr="002A031E">
        <w:rPr>
          <w:lang w:val="en-GB"/>
        </w:rPr>
        <w:t xml:space="preserve">Vlieghe 1994: Hans Vlieghe, </w:t>
      </w:r>
      <w:proofErr w:type="spellStart"/>
      <w:r w:rsidRPr="002A031E">
        <w:rPr>
          <w:rFonts w:eastAsia="Times New Roman"/>
          <w:i/>
          <w:lang w:val="en-GB"/>
        </w:rPr>
        <w:t>Catalogus</w:t>
      </w:r>
      <w:proofErr w:type="spellEnd"/>
      <w:r w:rsidRPr="002A031E">
        <w:rPr>
          <w:rFonts w:eastAsia="Times New Roman"/>
          <w:i/>
          <w:lang w:val="en-GB"/>
        </w:rPr>
        <w:t xml:space="preserve"> </w:t>
      </w:r>
      <w:proofErr w:type="spellStart"/>
      <w:r w:rsidRPr="002A031E">
        <w:rPr>
          <w:rFonts w:eastAsia="Times New Roman"/>
          <w:i/>
          <w:lang w:val="en-GB"/>
        </w:rPr>
        <w:t>schilderijen</w:t>
      </w:r>
      <w:proofErr w:type="spellEnd"/>
      <w:r w:rsidRPr="002A031E">
        <w:rPr>
          <w:rFonts w:eastAsia="Times New Roman"/>
          <w:i/>
          <w:lang w:val="en-GB"/>
        </w:rPr>
        <w:t xml:space="preserve"> 17de en 18de </w:t>
      </w:r>
      <w:proofErr w:type="spellStart"/>
      <w:r w:rsidRPr="002A031E">
        <w:rPr>
          <w:rFonts w:eastAsia="Times New Roman"/>
          <w:i/>
          <w:lang w:val="en-GB"/>
        </w:rPr>
        <w:t>eeuw</w:t>
      </w:r>
      <w:proofErr w:type="spellEnd"/>
      <w:r w:rsidRPr="002A031E">
        <w:rPr>
          <w:rFonts w:eastAsia="Times New Roman"/>
          <w:i/>
          <w:lang w:val="en-GB"/>
        </w:rPr>
        <w:t xml:space="preserve">. </w:t>
      </w:r>
      <w:proofErr w:type="spellStart"/>
      <w:r w:rsidRPr="002A031E">
        <w:rPr>
          <w:rFonts w:eastAsia="Times New Roman"/>
          <w:i/>
          <w:lang w:val="en-GB"/>
        </w:rPr>
        <w:t>Stedelijk</w:t>
      </w:r>
      <w:proofErr w:type="spellEnd"/>
      <w:r w:rsidRPr="002A031E">
        <w:rPr>
          <w:rFonts w:eastAsia="Times New Roman"/>
          <w:i/>
          <w:lang w:val="en-GB"/>
        </w:rPr>
        <w:t xml:space="preserve"> </w:t>
      </w:r>
      <w:proofErr w:type="spellStart"/>
      <w:r w:rsidRPr="002A031E">
        <w:rPr>
          <w:rFonts w:eastAsia="Times New Roman"/>
          <w:i/>
          <w:lang w:val="en-GB"/>
        </w:rPr>
        <w:t>Musea</w:t>
      </w:r>
      <w:proofErr w:type="spellEnd"/>
      <w:r w:rsidRPr="002A031E">
        <w:rPr>
          <w:rFonts w:eastAsia="Times New Roman"/>
          <w:i/>
          <w:lang w:val="en-GB"/>
        </w:rPr>
        <w:t xml:space="preserve"> </w:t>
      </w:r>
      <w:proofErr w:type="spellStart"/>
      <w:r w:rsidRPr="002A031E">
        <w:rPr>
          <w:rFonts w:eastAsia="Times New Roman"/>
          <w:i/>
          <w:lang w:val="en-GB"/>
        </w:rPr>
        <w:t>Brugge</w:t>
      </w:r>
      <w:proofErr w:type="spellEnd"/>
      <w:r w:rsidRPr="002A031E">
        <w:rPr>
          <w:rFonts w:eastAsia="Times New Roman"/>
          <w:lang w:val="en-GB"/>
        </w:rPr>
        <w:t xml:space="preserve">, </w:t>
      </w:r>
      <w:proofErr w:type="spellStart"/>
      <w:r w:rsidRPr="002A031E">
        <w:rPr>
          <w:rFonts w:eastAsia="Times New Roman"/>
          <w:lang w:val="en-GB"/>
        </w:rPr>
        <w:t>Brugge</w:t>
      </w:r>
      <w:proofErr w:type="spellEnd"/>
      <w:r w:rsidRPr="002A031E">
        <w:rPr>
          <w:rFonts w:eastAsia="Times New Roman"/>
          <w:lang w:val="en-GB"/>
        </w:rPr>
        <w:t xml:space="preserve">, 1994. </w:t>
      </w:r>
    </w:p>
    <w:p w14:paraId="6DE71692" w14:textId="77777777" w:rsidR="003E1464" w:rsidRPr="002A031E" w:rsidRDefault="003E1464" w:rsidP="003E1464">
      <w:pPr>
        <w:spacing w:line="360" w:lineRule="auto"/>
        <w:jc w:val="both"/>
        <w:rPr>
          <w:rFonts w:eastAsia="Times New Roman"/>
          <w:lang w:val="en-GB"/>
        </w:rPr>
      </w:pPr>
      <w:r w:rsidRPr="006749B0">
        <w:rPr>
          <w:lang w:val="en-GB"/>
        </w:rPr>
        <w:t xml:space="preserve">Warburton 1849: Eliot Warburton, </w:t>
      </w:r>
      <w:r w:rsidRPr="006749B0">
        <w:rPr>
          <w:i/>
          <w:lang w:val="en-GB"/>
        </w:rPr>
        <w:t>Memoirs of Prince Rupert, and the Cavaliers: including their private correspondence</w:t>
      </w:r>
      <w:r w:rsidRPr="006749B0">
        <w:rPr>
          <w:lang w:val="en-GB"/>
        </w:rPr>
        <w:t>, London, vol. 1, 1849.</w:t>
      </w:r>
      <w:r>
        <w:rPr>
          <w:lang w:val="en-GB"/>
        </w:rPr>
        <w:t xml:space="preserve"> </w:t>
      </w:r>
    </w:p>
    <w:p w14:paraId="5559D7AC" w14:textId="77777777" w:rsidR="003E1464" w:rsidRPr="002A031E" w:rsidRDefault="003E1464" w:rsidP="003E1464">
      <w:pPr>
        <w:spacing w:line="360" w:lineRule="auto"/>
        <w:jc w:val="both"/>
        <w:rPr>
          <w:lang w:val="en-GB"/>
        </w:rPr>
      </w:pPr>
      <w:proofErr w:type="spellStart"/>
      <w:r w:rsidRPr="002A031E">
        <w:rPr>
          <w:rFonts w:eastAsia="Times New Roman"/>
          <w:lang w:val="en-GB"/>
        </w:rPr>
        <w:t>Wilcher</w:t>
      </w:r>
      <w:proofErr w:type="spellEnd"/>
      <w:r w:rsidRPr="002A031E">
        <w:rPr>
          <w:rFonts w:eastAsia="Times New Roman"/>
          <w:lang w:val="en-GB"/>
        </w:rPr>
        <w:t xml:space="preserve"> 1991: Robert </w:t>
      </w:r>
      <w:proofErr w:type="spellStart"/>
      <w:r w:rsidRPr="002A031E">
        <w:rPr>
          <w:rFonts w:eastAsia="Times New Roman"/>
          <w:lang w:val="en-GB"/>
        </w:rPr>
        <w:t>Wilcher</w:t>
      </w:r>
      <w:proofErr w:type="spellEnd"/>
      <w:r w:rsidRPr="002A031E">
        <w:rPr>
          <w:rFonts w:eastAsia="Times New Roman"/>
          <w:lang w:val="en-GB"/>
        </w:rPr>
        <w:t>, “What Was the King’s Book for</w:t>
      </w:r>
      <w:proofErr w:type="gramStart"/>
      <w:r w:rsidRPr="002A031E">
        <w:rPr>
          <w:rFonts w:eastAsia="Times New Roman"/>
          <w:lang w:val="en-GB"/>
        </w:rPr>
        <w:t>?:</w:t>
      </w:r>
      <w:proofErr w:type="gramEnd"/>
      <w:r w:rsidRPr="002A031E">
        <w:rPr>
          <w:rFonts w:eastAsia="Times New Roman"/>
          <w:lang w:val="en-GB"/>
        </w:rPr>
        <w:t xml:space="preserve"> The Evolution of ‘</w:t>
      </w:r>
      <w:proofErr w:type="spellStart"/>
      <w:r w:rsidRPr="002A031E">
        <w:rPr>
          <w:rFonts w:eastAsia="Times New Roman"/>
          <w:lang w:val="en-GB"/>
        </w:rPr>
        <w:t>Eikon</w:t>
      </w:r>
      <w:proofErr w:type="spellEnd"/>
      <w:r w:rsidRPr="002A031E">
        <w:rPr>
          <w:rFonts w:eastAsia="Times New Roman"/>
          <w:lang w:val="en-GB"/>
        </w:rPr>
        <w:t xml:space="preserve"> </w:t>
      </w:r>
      <w:proofErr w:type="spellStart"/>
      <w:r w:rsidRPr="002A031E">
        <w:rPr>
          <w:rFonts w:eastAsia="Times New Roman"/>
          <w:lang w:val="en-GB"/>
        </w:rPr>
        <w:t>Basilike</w:t>
      </w:r>
      <w:proofErr w:type="spellEnd"/>
      <w:r w:rsidRPr="002A031E">
        <w:rPr>
          <w:rFonts w:eastAsia="Times New Roman"/>
          <w:lang w:val="en-GB"/>
        </w:rPr>
        <w:t xml:space="preserve">’”, </w:t>
      </w:r>
      <w:r w:rsidRPr="002A031E">
        <w:rPr>
          <w:rFonts w:eastAsia="Times New Roman"/>
          <w:i/>
          <w:iCs/>
          <w:lang w:val="en-GB"/>
        </w:rPr>
        <w:t>The Yearbook of English Studies</w:t>
      </w:r>
      <w:r w:rsidRPr="002A031E">
        <w:rPr>
          <w:rFonts w:eastAsia="Times New Roman"/>
          <w:lang w:val="en-GB"/>
        </w:rPr>
        <w:t xml:space="preserve"> 21, 1991, p. 218–228.</w:t>
      </w:r>
    </w:p>
    <w:p w14:paraId="72B3CC67" w14:textId="77777777" w:rsidR="003E1464" w:rsidRPr="002A031E" w:rsidRDefault="003E1464" w:rsidP="003E1464">
      <w:pPr>
        <w:spacing w:line="360" w:lineRule="auto"/>
        <w:jc w:val="both"/>
        <w:rPr>
          <w:rStyle w:val="markedcontent"/>
          <w:rFonts w:eastAsia="Times New Roman"/>
          <w:lang w:val="en-GB"/>
        </w:rPr>
      </w:pPr>
      <w:r w:rsidRPr="002A031E">
        <w:rPr>
          <w:lang w:val="en-GB"/>
        </w:rPr>
        <w:t>Wildenstein 1962: Wildenstein &amp; Co</w:t>
      </w:r>
      <w:r w:rsidRPr="006702DA">
        <w:rPr>
          <w:lang w:val="en-GB"/>
        </w:rPr>
        <w:t>.,</w:t>
      </w:r>
      <w:r w:rsidRPr="006702DA">
        <w:rPr>
          <w:color w:val="008000"/>
          <w:lang w:val="en-GB"/>
        </w:rPr>
        <w:t xml:space="preserve"> </w:t>
      </w:r>
      <w:r w:rsidRPr="006702DA">
        <w:rPr>
          <w:i/>
          <w:lang w:val="en-GB"/>
        </w:rPr>
        <w:t>The Painter as Historian</w:t>
      </w:r>
      <w:r w:rsidRPr="006702DA">
        <w:rPr>
          <w:lang w:val="en-GB"/>
        </w:rPr>
        <w:t>,</w:t>
      </w:r>
      <w:r w:rsidRPr="002A031E">
        <w:rPr>
          <w:lang w:val="en-GB"/>
        </w:rPr>
        <w:t xml:space="preserve"> New York, 1962</w:t>
      </w:r>
    </w:p>
    <w:p w14:paraId="76B59356" w14:textId="77777777" w:rsidR="003E1464" w:rsidRPr="002A031E" w:rsidRDefault="003E1464" w:rsidP="003E1464">
      <w:pPr>
        <w:spacing w:line="360" w:lineRule="auto"/>
        <w:jc w:val="both"/>
        <w:rPr>
          <w:lang w:val="en-GB"/>
        </w:rPr>
      </w:pPr>
      <w:r w:rsidRPr="002A031E">
        <w:rPr>
          <w:lang w:val="en-GB"/>
        </w:rPr>
        <w:t xml:space="preserve">Wilson-North and Porter </w:t>
      </w:r>
      <w:bookmarkStart w:id="0" w:name="_GoBack"/>
      <w:bookmarkEnd w:id="0"/>
      <w:r w:rsidRPr="002A031E">
        <w:rPr>
          <w:lang w:val="en-GB"/>
        </w:rPr>
        <w:t xml:space="preserve">1997: Robert Wilson-North and Stephen Porter, “Witham, Somerset: From </w:t>
      </w:r>
      <w:proofErr w:type="spellStart"/>
      <w:r w:rsidRPr="002A031E">
        <w:rPr>
          <w:lang w:val="en-GB"/>
        </w:rPr>
        <w:t>Carthusian</w:t>
      </w:r>
      <w:proofErr w:type="spellEnd"/>
      <w:r w:rsidRPr="002A031E">
        <w:rPr>
          <w:lang w:val="en-GB"/>
        </w:rPr>
        <w:t xml:space="preserve"> Monastery to Country House to Gothic Folly”, </w:t>
      </w:r>
      <w:r w:rsidRPr="002A031E">
        <w:rPr>
          <w:i/>
          <w:lang w:val="en-GB"/>
        </w:rPr>
        <w:t>Architectural History, Journal of the Society of Architectural Historians of Great Britain</w:t>
      </w:r>
      <w:r w:rsidRPr="002A031E">
        <w:rPr>
          <w:lang w:val="en-GB"/>
        </w:rPr>
        <w:t>, vol. 40, 1997, p. 81-98.</w:t>
      </w:r>
    </w:p>
    <w:p w14:paraId="2EE23744" w14:textId="77777777" w:rsidR="003E1464" w:rsidRPr="002A031E" w:rsidRDefault="003E1464" w:rsidP="003E1464">
      <w:pPr>
        <w:spacing w:line="360" w:lineRule="auto"/>
        <w:jc w:val="both"/>
        <w:rPr>
          <w:lang w:val="en-GB"/>
        </w:rPr>
      </w:pPr>
      <w:proofErr w:type="spellStart"/>
      <w:r w:rsidRPr="002A031E">
        <w:rPr>
          <w:lang w:val="en-GB"/>
        </w:rPr>
        <w:t>Worp</w:t>
      </w:r>
      <w:proofErr w:type="spellEnd"/>
      <w:r w:rsidRPr="002A031E">
        <w:rPr>
          <w:lang w:val="en-GB"/>
        </w:rPr>
        <w:t xml:space="preserve"> 1896: J.A. </w:t>
      </w:r>
      <w:proofErr w:type="spellStart"/>
      <w:r w:rsidRPr="002A031E">
        <w:rPr>
          <w:lang w:val="en-GB"/>
        </w:rPr>
        <w:t>Worp</w:t>
      </w:r>
      <w:proofErr w:type="spellEnd"/>
      <w:r w:rsidRPr="002A031E">
        <w:rPr>
          <w:lang w:val="en-GB"/>
        </w:rPr>
        <w:t xml:space="preserve"> (ed.), </w:t>
      </w:r>
      <w:r w:rsidRPr="002A031E">
        <w:rPr>
          <w:i/>
          <w:lang w:val="en-GB"/>
        </w:rPr>
        <w:t xml:space="preserve">De </w:t>
      </w:r>
      <w:proofErr w:type="spellStart"/>
      <w:r w:rsidRPr="002A031E">
        <w:rPr>
          <w:i/>
          <w:lang w:val="en-GB"/>
        </w:rPr>
        <w:t>Gedichten</w:t>
      </w:r>
      <w:proofErr w:type="spellEnd"/>
      <w:r w:rsidRPr="002A031E">
        <w:rPr>
          <w:i/>
          <w:lang w:val="en-GB"/>
        </w:rPr>
        <w:t xml:space="preserve"> van Constantijn Huygens</w:t>
      </w:r>
      <w:r w:rsidRPr="002A031E">
        <w:rPr>
          <w:lang w:val="en-GB"/>
        </w:rPr>
        <w:t xml:space="preserve">, vol. 6, Groningen, J.B. </w:t>
      </w:r>
      <w:proofErr w:type="spellStart"/>
      <w:r w:rsidRPr="002A031E">
        <w:rPr>
          <w:lang w:val="en-GB"/>
        </w:rPr>
        <w:t>Wolters</w:t>
      </w:r>
      <w:proofErr w:type="spellEnd"/>
      <w:r w:rsidRPr="002A031E">
        <w:rPr>
          <w:lang w:val="en-GB"/>
        </w:rPr>
        <w:t>, 1896.</w:t>
      </w:r>
    </w:p>
    <w:p w14:paraId="376EEA45" w14:textId="77777777" w:rsidR="003E1464" w:rsidRPr="002A031E" w:rsidRDefault="003E1464" w:rsidP="003E1464">
      <w:pPr>
        <w:spacing w:line="360" w:lineRule="auto"/>
        <w:jc w:val="both"/>
        <w:rPr>
          <w:rFonts w:eastAsia="Times New Roman"/>
          <w:lang w:val="en-GB"/>
        </w:rPr>
      </w:pPr>
      <w:proofErr w:type="spellStart"/>
      <w:r w:rsidRPr="002A031E">
        <w:rPr>
          <w:rFonts w:eastAsia="Times New Roman"/>
          <w:lang w:val="en-GB"/>
        </w:rPr>
        <w:t>Worp</w:t>
      </w:r>
      <w:proofErr w:type="spellEnd"/>
      <w:r w:rsidRPr="002A031E">
        <w:rPr>
          <w:rFonts w:eastAsia="Times New Roman"/>
          <w:lang w:val="en-GB"/>
        </w:rPr>
        <w:t xml:space="preserve"> 1911-1917: J. A. </w:t>
      </w:r>
      <w:proofErr w:type="spellStart"/>
      <w:r w:rsidRPr="002A031E">
        <w:rPr>
          <w:rFonts w:eastAsia="Times New Roman"/>
          <w:lang w:val="en-GB"/>
        </w:rPr>
        <w:t>Worp</w:t>
      </w:r>
      <w:proofErr w:type="spellEnd"/>
      <w:r w:rsidRPr="002A031E">
        <w:rPr>
          <w:rFonts w:eastAsia="Times New Roman"/>
          <w:lang w:val="en-GB"/>
        </w:rPr>
        <w:t xml:space="preserve"> (ed.), </w:t>
      </w:r>
      <w:proofErr w:type="spellStart"/>
      <w:r w:rsidRPr="002A031E">
        <w:rPr>
          <w:rFonts w:eastAsia="Times New Roman"/>
          <w:i/>
          <w:lang w:val="en-GB"/>
        </w:rPr>
        <w:t>Briefwisseling</w:t>
      </w:r>
      <w:proofErr w:type="spellEnd"/>
      <w:r w:rsidRPr="002A031E">
        <w:rPr>
          <w:rFonts w:eastAsia="Times New Roman"/>
          <w:i/>
          <w:lang w:val="en-GB"/>
        </w:rPr>
        <w:t xml:space="preserve"> van Constantijn Huygens 1607-1687</w:t>
      </w:r>
      <w:r w:rsidRPr="002A031E">
        <w:rPr>
          <w:rFonts w:eastAsia="Times New Roman"/>
          <w:lang w:val="en-GB"/>
        </w:rPr>
        <w:t>,</w:t>
      </w:r>
      <w:r w:rsidRPr="002A031E">
        <w:rPr>
          <w:rFonts w:eastAsia="Times New Roman" w:cs="Arial"/>
          <w:color w:val="000000"/>
          <w:shd w:val="clear" w:color="auto" w:fill="FFFFFF"/>
          <w:lang w:val="en-GB"/>
        </w:rPr>
        <w:t xml:space="preserve"> Den Haag, 1911-1917, </w:t>
      </w:r>
      <w:r w:rsidRPr="002A031E">
        <w:rPr>
          <w:rFonts w:eastAsia="Times New Roman"/>
          <w:lang w:val="en-GB"/>
        </w:rPr>
        <w:t xml:space="preserve">6 vol. </w:t>
      </w:r>
    </w:p>
    <w:sectPr w:rsidR="003E1464" w:rsidRPr="002A031E" w:rsidSect="005C61C0">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F58"/>
    <w:rsid w:val="0001404E"/>
    <w:rsid w:val="00043559"/>
    <w:rsid w:val="00065F61"/>
    <w:rsid w:val="000B5486"/>
    <w:rsid w:val="000B7273"/>
    <w:rsid w:val="000C176F"/>
    <w:rsid w:val="000D76FC"/>
    <w:rsid w:val="000E3E74"/>
    <w:rsid w:val="00105422"/>
    <w:rsid w:val="0013455D"/>
    <w:rsid w:val="001D60AD"/>
    <w:rsid w:val="001E6953"/>
    <w:rsid w:val="001F675F"/>
    <w:rsid w:val="0022596C"/>
    <w:rsid w:val="00252B14"/>
    <w:rsid w:val="00280B26"/>
    <w:rsid w:val="00291AD4"/>
    <w:rsid w:val="002A031E"/>
    <w:rsid w:val="003420BE"/>
    <w:rsid w:val="00351AA6"/>
    <w:rsid w:val="00380B00"/>
    <w:rsid w:val="003A4175"/>
    <w:rsid w:val="003C15D2"/>
    <w:rsid w:val="003E1464"/>
    <w:rsid w:val="0040394C"/>
    <w:rsid w:val="00454DED"/>
    <w:rsid w:val="00455719"/>
    <w:rsid w:val="00457EB8"/>
    <w:rsid w:val="004E2191"/>
    <w:rsid w:val="0050653A"/>
    <w:rsid w:val="0053317F"/>
    <w:rsid w:val="00594177"/>
    <w:rsid w:val="005C61C0"/>
    <w:rsid w:val="005E53A4"/>
    <w:rsid w:val="00614087"/>
    <w:rsid w:val="006702DA"/>
    <w:rsid w:val="006749B0"/>
    <w:rsid w:val="00694556"/>
    <w:rsid w:val="006C0F44"/>
    <w:rsid w:val="007006F9"/>
    <w:rsid w:val="00732F58"/>
    <w:rsid w:val="00773E07"/>
    <w:rsid w:val="00787734"/>
    <w:rsid w:val="007E2A8E"/>
    <w:rsid w:val="007F14A4"/>
    <w:rsid w:val="00800821"/>
    <w:rsid w:val="008129AB"/>
    <w:rsid w:val="008143D7"/>
    <w:rsid w:val="0086519B"/>
    <w:rsid w:val="00891857"/>
    <w:rsid w:val="00894DD2"/>
    <w:rsid w:val="008A5900"/>
    <w:rsid w:val="008B612A"/>
    <w:rsid w:val="00981F28"/>
    <w:rsid w:val="00990BD9"/>
    <w:rsid w:val="00991C30"/>
    <w:rsid w:val="009C27C1"/>
    <w:rsid w:val="009D6080"/>
    <w:rsid w:val="00A07180"/>
    <w:rsid w:val="00A56EB2"/>
    <w:rsid w:val="00AB03A4"/>
    <w:rsid w:val="00AB647B"/>
    <w:rsid w:val="00B16305"/>
    <w:rsid w:val="00B52FB8"/>
    <w:rsid w:val="00B574EA"/>
    <w:rsid w:val="00B74D64"/>
    <w:rsid w:val="00B95B11"/>
    <w:rsid w:val="00B96B0F"/>
    <w:rsid w:val="00BF31F3"/>
    <w:rsid w:val="00C25058"/>
    <w:rsid w:val="00C5181B"/>
    <w:rsid w:val="00C56ADE"/>
    <w:rsid w:val="00C74AD6"/>
    <w:rsid w:val="00CA175A"/>
    <w:rsid w:val="00CA7788"/>
    <w:rsid w:val="00CB0E1D"/>
    <w:rsid w:val="00CE7BD4"/>
    <w:rsid w:val="00CF063C"/>
    <w:rsid w:val="00D01067"/>
    <w:rsid w:val="00D124D7"/>
    <w:rsid w:val="00D37A8F"/>
    <w:rsid w:val="00D76192"/>
    <w:rsid w:val="00D847EB"/>
    <w:rsid w:val="00D8557C"/>
    <w:rsid w:val="00D90ED3"/>
    <w:rsid w:val="00E44F5B"/>
    <w:rsid w:val="00E65107"/>
    <w:rsid w:val="00E724EB"/>
    <w:rsid w:val="00EF2540"/>
    <w:rsid w:val="00F06551"/>
    <w:rsid w:val="00F067FE"/>
    <w:rsid w:val="00F24A20"/>
    <w:rsid w:val="00F857EB"/>
    <w:rsid w:val="00FC7CA1"/>
    <w:rsid w:val="00FE123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8B26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rsid w:val="00732F58"/>
  </w:style>
  <w:style w:type="paragraph" w:styleId="Notedebasdepage">
    <w:name w:val="footnote text"/>
    <w:basedOn w:val="Normal"/>
    <w:link w:val="NotedebasdepageCar"/>
    <w:uiPriority w:val="99"/>
    <w:unhideWhenUsed/>
    <w:rsid w:val="00457EB8"/>
    <w:rPr>
      <w:sz w:val="20"/>
      <w:szCs w:val="20"/>
    </w:rPr>
  </w:style>
  <w:style w:type="character" w:customStyle="1" w:styleId="NotedebasdepageCar">
    <w:name w:val="Note de bas de page Car"/>
    <w:basedOn w:val="Policepardfaut"/>
    <w:link w:val="Notedebasdepage"/>
    <w:uiPriority w:val="99"/>
    <w:rsid w:val="00457EB8"/>
    <w:rPr>
      <w:sz w:val="20"/>
      <w:szCs w:val="20"/>
    </w:rPr>
  </w:style>
  <w:style w:type="character" w:styleId="Lienhypertexte">
    <w:name w:val="Hyperlink"/>
    <w:basedOn w:val="Policepardfaut"/>
    <w:uiPriority w:val="99"/>
    <w:unhideWhenUsed/>
    <w:rsid w:val="00457EB8"/>
    <w:rPr>
      <w:color w:val="0000FF" w:themeColor="hyperlink"/>
      <w:u w:val="single"/>
    </w:rPr>
  </w:style>
  <w:style w:type="character" w:styleId="Lienhypertextesuivi">
    <w:name w:val="FollowedHyperlink"/>
    <w:basedOn w:val="Policepardfaut"/>
    <w:uiPriority w:val="99"/>
    <w:semiHidden/>
    <w:unhideWhenUsed/>
    <w:rsid w:val="003E146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rsid w:val="00732F58"/>
  </w:style>
  <w:style w:type="paragraph" w:styleId="Notedebasdepage">
    <w:name w:val="footnote text"/>
    <w:basedOn w:val="Normal"/>
    <w:link w:val="NotedebasdepageCar"/>
    <w:uiPriority w:val="99"/>
    <w:unhideWhenUsed/>
    <w:rsid w:val="00457EB8"/>
    <w:rPr>
      <w:sz w:val="20"/>
      <w:szCs w:val="20"/>
    </w:rPr>
  </w:style>
  <w:style w:type="character" w:customStyle="1" w:styleId="NotedebasdepageCar">
    <w:name w:val="Note de bas de page Car"/>
    <w:basedOn w:val="Policepardfaut"/>
    <w:link w:val="Notedebasdepage"/>
    <w:uiPriority w:val="99"/>
    <w:rsid w:val="00457EB8"/>
    <w:rPr>
      <w:sz w:val="20"/>
      <w:szCs w:val="20"/>
    </w:rPr>
  </w:style>
  <w:style w:type="character" w:styleId="Lienhypertexte">
    <w:name w:val="Hyperlink"/>
    <w:basedOn w:val="Policepardfaut"/>
    <w:uiPriority w:val="99"/>
    <w:unhideWhenUsed/>
    <w:rsid w:val="00457EB8"/>
    <w:rPr>
      <w:color w:val="0000FF" w:themeColor="hyperlink"/>
      <w:u w:val="single"/>
    </w:rPr>
  </w:style>
  <w:style w:type="character" w:styleId="Lienhypertextesuivi">
    <w:name w:val="FollowedHyperlink"/>
    <w:basedOn w:val="Policepardfaut"/>
    <w:uiPriority w:val="99"/>
    <w:semiHidden/>
    <w:unhideWhenUsed/>
    <w:rsid w:val="003E14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quod.lib.umich.edu/e/eebo/A86554.0001.001?rgn=main;view=fulltext" TargetMode="External"/><Relationship Id="rId6" Type="http://schemas.openxmlformats.org/officeDocument/2006/relationships/hyperlink" Target="https://www.abc.es/cultura/arte/abci-diaz-padron-descubre-autoria-lienzo-anonimo-almoneda-siglo-200203240300-87134_noticia.html" TargetMode="External"/><Relationship Id="rId7" Type="http://schemas.openxmlformats.org/officeDocument/2006/relationships/hyperlink" Target="https://www.abc.es/cultura/arte/abci-nada-prueba-cuadro-oost-segun-elliott-y-brown-200203250300-87378_noticia.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TotalTime>
  <Pages>6</Pages>
  <Words>1986</Words>
  <Characters>10926</Characters>
  <Application>Microsoft Macintosh Word</Application>
  <DocSecurity>0</DocSecurity>
  <Lines>91</Lines>
  <Paragraphs>25</Paragraphs>
  <ScaleCrop>false</ScaleCrop>
  <Company/>
  <LinksUpToDate>false</LinksUpToDate>
  <CharactersWithSpaces>12887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64</cp:revision>
  <dcterms:created xsi:type="dcterms:W3CDTF">2023-08-27T14:24:00Z</dcterms:created>
  <dcterms:modified xsi:type="dcterms:W3CDTF">2023-09-19T22:11:00Z</dcterms:modified>
</cp:coreProperties>
</file>