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8.jpg" ContentType="image/tif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828FD" w14:textId="6294474A" w:rsidR="007D61CD" w:rsidRDefault="00EE5ACB" w:rsidP="00154073">
      <w:pPr>
        <w:jc w:val="center"/>
      </w:pPr>
      <w:r>
        <w:rPr>
          <w:noProof/>
        </w:rPr>
        <w:drawing>
          <wp:inline distT="0" distB="0" distL="0" distR="0" wp14:anchorId="2755AFF0" wp14:editId="080E35B2">
            <wp:extent cx="2271976" cy="29601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44" cy="297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FD904" w14:textId="4DC7F4F2" w:rsidR="00EE5ACB" w:rsidRDefault="00EE5ACB" w:rsidP="00154073">
      <w:pPr>
        <w:jc w:val="center"/>
      </w:pPr>
      <w:r>
        <w:t xml:space="preserve">Fig. 1 Victor Wolfvoet, </w:t>
      </w:r>
      <w:r>
        <w:rPr>
          <w:i/>
          <w:iCs/>
        </w:rPr>
        <w:t>C</w:t>
      </w:r>
      <w:r w:rsidR="00670929">
        <w:rPr>
          <w:i/>
          <w:iCs/>
        </w:rPr>
        <w:t>alvario</w:t>
      </w:r>
      <w:r>
        <w:rPr>
          <w:i/>
          <w:iCs/>
        </w:rPr>
        <w:t xml:space="preserve">, </w:t>
      </w:r>
      <w:r>
        <w:t>colección privada</w:t>
      </w:r>
    </w:p>
    <w:p w14:paraId="02C276CC" w14:textId="77777777" w:rsidR="00EE5ACB" w:rsidRDefault="00EE5ACB" w:rsidP="00154073">
      <w:pPr>
        <w:jc w:val="center"/>
        <w:rPr>
          <w:noProof/>
        </w:rPr>
      </w:pPr>
    </w:p>
    <w:p w14:paraId="15B17EFE" w14:textId="51312B6F" w:rsidR="00EE5ACB" w:rsidRDefault="00EE5ACB" w:rsidP="00154073">
      <w:pPr>
        <w:jc w:val="center"/>
      </w:pPr>
      <w:r>
        <w:rPr>
          <w:noProof/>
        </w:rPr>
        <w:drawing>
          <wp:inline distT="0" distB="0" distL="0" distR="0" wp14:anchorId="25821E88" wp14:editId="2F3D7EE7">
            <wp:extent cx="2771931" cy="4089556"/>
            <wp:effectExtent l="0" t="0" r="952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13" cy="409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C311D" w14:textId="49C1BDD2" w:rsidR="00EE5ACB" w:rsidRDefault="00EE5ACB" w:rsidP="00154073">
      <w:pPr>
        <w:jc w:val="center"/>
      </w:pPr>
      <w:r>
        <w:t xml:space="preserve">Fig. 2 Victor Wolfvoet, </w:t>
      </w:r>
      <w:r>
        <w:rPr>
          <w:i/>
          <w:iCs/>
        </w:rPr>
        <w:t>C</w:t>
      </w:r>
      <w:r w:rsidR="00670929">
        <w:rPr>
          <w:i/>
          <w:iCs/>
        </w:rPr>
        <w:t>alvario</w:t>
      </w:r>
      <w:r>
        <w:rPr>
          <w:i/>
          <w:iCs/>
        </w:rPr>
        <w:t xml:space="preserve">, </w:t>
      </w:r>
      <w:r>
        <w:t>colección Gerstenmaier</w:t>
      </w:r>
    </w:p>
    <w:p w14:paraId="24AA5819" w14:textId="081F6B46" w:rsidR="00EE5ACB" w:rsidRDefault="00EE5ACB" w:rsidP="00154073">
      <w:pPr>
        <w:jc w:val="center"/>
      </w:pPr>
      <w:r>
        <w:rPr>
          <w:noProof/>
        </w:rPr>
        <w:lastRenderedPageBreak/>
        <w:drawing>
          <wp:inline distT="0" distB="0" distL="0" distR="0" wp14:anchorId="182356D8" wp14:editId="73DE4804">
            <wp:extent cx="2933700" cy="3898562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32" cy="39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B61B9" w14:textId="4F6E18AF" w:rsidR="00EE5ACB" w:rsidRDefault="00EE5ACB" w:rsidP="00154073">
      <w:pPr>
        <w:jc w:val="center"/>
      </w:pPr>
      <w:r>
        <w:t xml:space="preserve">Fig. 3 Victor Wolfvoet, </w:t>
      </w:r>
      <w:r>
        <w:rPr>
          <w:i/>
          <w:iCs/>
        </w:rPr>
        <w:t>C</w:t>
      </w:r>
      <w:r w:rsidR="00670929">
        <w:rPr>
          <w:i/>
          <w:iCs/>
        </w:rPr>
        <w:t>alvario</w:t>
      </w:r>
      <w:r>
        <w:rPr>
          <w:i/>
          <w:iCs/>
        </w:rPr>
        <w:t xml:space="preserve">, </w:t>
      </w:r>
      <w:r>
        <w:t>colección privada</w:t>
      </w:r>
    </w:p>
    <w:p w14:paraId="0EE712BE" w14:textId="77777777" w:rsidR="00EE5ACB" w:rsidRDefault="00EE5ACB" w:rsidP="00154073">
      <w:pPr>
        <w:jc w:val="center"/>
        <w:rPr>
          <w:noProof/>
        </w:rPr>
      </w:pPr>
    </w:p>
    <w:p w14:paraId="3863009F" w14:textId="51C6C256" w:rsidR="00EE5ACB" w:rsidRDefault="00EE5ACB" w:rsidP="00154073">
      <w:pPr>
        <w:jc w:val="center"/>
      </w:pPr>
      <w:r>
        <w:rPr>
          <w:noProof/>
        </w:rPr>
        <w:drawing>
          <wp:inline distT="0" distB="0" distL="0" distR="0" wp14:anchorId="01113176" wp14:editId="02F0523B">
            <wp:extent cx="2673282" cy="3599114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59" cy="36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D113" w14:textId="29C9A46E" w:rsidR="00EE5ACB" w:rsidRDefault="00EE5ACB" w:rsidP="00154073">
      <w:pPr>
        <w:jc w:val="center"/>
      </w:pPr>
      <w:r>
        <w:t xml:space="preserve">Fig. 4 Peter Paul Rubens, </w:t>
      </w:r>
      <w:r>
        <w:rPr>
          <w:i/>
          <w:iCs/>
        </w:rPr>
        <w:t>C</w:t>
      </w:r>
      <w:r w:rsidR="00670929">
        <w:rPr>
          <w:i/>
          <w:iCs/>
        </w:rPr>
        <w:t>alvario</w:t>
      </w:r>
      <w:r>
        <w:rPr>
          <w:i/>
          <w:iCs/>
        </w:rPr>
        <w:t xml:space="preserve">. Boceto, </w:t>
      </w:r>
      <w:r>
        <w:t>Amberes, Rockoxhuis</w:t>
      </w:r>
    </w:p>
    <w:p w14:paraId="511A49BD" w14:textId="5860DED3" w:rsidR="00EE5ACB" w:rsidRDefault="00EE5ACB" w:rsidP="00154073">
      <w:pPr>
        <w:jc w:val="center"/>
      </w:pPr>
      <w:r>
        <w:rPr>
          <w:noProof/>
        </w:rPr>
        <w:lastRenderedPageBreak/>
        <w:drawing>
          <wp:inline distT="0" distB="0" distL="0" distR="0" wp14:anchorId="3C6F2C60" wp14:editId="5CD028A0">
            <wp:extent cx="2176258" cy="3096538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857" cy="310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183F" w14:textId="44014AA5" w:rsidR="00EE5ACB" w:rsidRDefault="00EE5ACB" w:rsidP="00154073">
      <w:pPr>
        <w:jc w:val="center"/>
      </w:pPr>
      <w:r>
        <w:t xml:space="preserve">Fig. 5 Jacob </w:t>
      </w:r>
      <w:proofErr w:type="spellStart"/>
      <w:r>
        <w:t>Neefs</w:t>
      </w:r>
      <w:proofErr w:type="spellEnd"/>
      <w:r>
        <w:t xml:space="preserve"> siguiendo a Peter Paul Rubens </w:t>
      </w:r>
      <w:r w:rsidR="007514FF">
        <w:rPr>
          <w:i/>
          <w:iCs/>
        </w:rPr>
        <w:t>C</w:t>
      </w:r>
      <w:r w:rsidR="00670929">
        <w:rPr>
          <w:i/>
          <w:iCs/>
        </w:rPr>
        <w:t>alvario</w:t>
      </w:r>
    </w:p>
    <w:p w14:paraId="22169F43" w14:textId="58E88F33" w:rsidR="007514FF" w:rsidRDefault="007514FF" w:rsidP="00154073">
      <w:pPr>
        <w:pBdr>
          <w:bottom w:val="single" w:sz="12" w:space="1" w:color="auto"/>
        </w:pBdr>
        <w:jc w:val="center"/>
      </w:pPr>
    </w:p>
    <w:p w14:paraId="50111D06" w14:textId="0AFEA648" w:rsidR="007514FF" w:rsidRDefault="007514FF" w:rsidP="00154073">
      <w:pPr>
        <w:jc w:val="center"/>
      </w:pPr>
    </w:p>
    <w:p w14:paraId="663DDD3D" w14:textId="6E5D5921" w:rsidR="00154073" w:rsidRDefault="00154073" w:rsidP="00154073">
      <w:pPr>
        <w:jc w:val="center"/>
      </w:pPr>
    </w:p>
    <w:p w14:paraId="0E313D61" w14:textId="120C656B" w:rsidR="00154073" w:rsidRDefault="00154073" w:rsidP="00154073">
      <w:pPr>
        <w:jc w:val="center"/>
      </w:pPr>
    </w:p>
    <w:p w14:paraId="009B6FAC" w14:textId="6617DCFE" w:rsidR="00154073" w:rsidRDefault="00154073" w:rsidP="00154073">
      <w:pPr>
        <w:jc w:val="center"/>
      </w:pPr>
    </w:p>
    <w:p w14:paraId="3C85EF5D" w14:textId="793CA816" w:rsidR="00154073" w:rsidRDefault="00154073" w:rsidP="00154073">
      <w:pPr>
        <w:jc w:val="center"/>
      </w:pPr>
    </w:p>
    <w:p w14:paraId="27094403" w14:textId="2982EFD9" w:rsidR="00154073" w:rsidRDefault="00154073" w:rsidP="00154073">
      <w:pPr>
        <w:jc w:val="center"/>
      </w:pPr>
    </w:p>
    <w:p w14:paraId="1F38199F" w14:textId="463BAEAB" w:rsidR="00154073" w:rsidRDefault="00154073" w:rsidP="00154073">
      <w:pPr>
        <w:jc w:val="center"/>
      </w:pPr>
    </w:p>
    <w:p w14:paraId="7AA8C204" w14:textId="372802DF" w:rsidR="00154073" w:rsidRDefault="00154073" w:rsidP="00154073">
      <w:pPr>
        <w:jc w:val="center"/>
      </w:pPr>
    </w:p>
    <w:p w14:paraId="150302C0" w14:textId="2F8D3C25" w:rsidR="00154073" w:rsidRDefault="00154073" w:rsidP="00154073">
      <w:pPr>
        <w:jc w:val="center"/>
      </w:pPr>
    </w:p>
    <w:p w14:paraId="58491A5A" w14:textId="77777777" w:rsidR="00154073" w:rsidRDefault="00154073" w:rsidP="00154073">
      <w:pPr>
        <w:jc w:val="center"/>
      </w:pPr>
    </w:p>
    <w:p w14:paraId="1ECF1AAF" w14:textId="12B6BF70" w:rsidR="007514FF" w:rsidRDefault="007514FF" w:rsidP="00154073">
      <w:pPr>
        <w:jc w:val="center"/>
      </w:pPr>
      <w:r>
        <w:rPr>
          <w:noProof/>
        </w:rPr>
        <w:lastRenderedPageBreak/>
        <w:drawing>
          <wp:inline distT="0" distB="0" distL="0" distR="0" wp14:anchorId="1A7ACB7E" wp14:editId="70CF8A58">
            <wp:extent cx="3106605" cy="40513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98" cy="405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ADBA5" w14:textId="175128D6" w:rsidR="007514FF" w:rsidRDefault="007514FF" w:rsidP="00154073">
      <w:pPr>
        <w:jc w:val="center"/>
      </w:pPr>
      <w:bookmarkStart w:id="0" w:name="_Hlk83901651"/>
      <w:r>
        <w:t xml:space="preserve">Fig. 6 Victor Wolfvoet, </w:t>
      </w:r>
      <w:bookmarkStart w:id="1" w:name="_Hlk83900994"/>
      <w:r w:rsidRPr="007514FF">
        <w:rPr>
          <w:i/>
          <w:iCs/>
        </w:rPr>
        <w:t xml:space="preserve">San Sebastián asistido por </w:t>
      </w:r>
      <w:r w:rsidR="008366C7">
        <w:rPr>
          <w:i/>
          <w:iCs/>
        </w:rPr>
        <w:t>los ángeles</w:t>
      </w:r>
      <w:bookmarkEnd w:id="1"/>
      <w:r w:rsidRPr="007514FF">
        <w:rPr>
          <w:i/>
          <w:iCs/>
        </w:rPr>
        <w:t>,</w:t>
      </w:r>
      <w:r>
        <w:t xml:space="preserve"> Colección privada</w:t>
      </w:r>
    </w:p>
    <w:bookmarkEnd w:id="0"/>
    <w:p w14:paraId="050DEA24" w14:textId="77777777" w:rsidR="007514FF" w:rsidRDefault="007514FF" w:rsidP="00154073">
      <w:pPr>
        <w:jc w:val="center"/>
        <w:rPr>
          <w:noProof/>
        </w:rPr>
      </w:pPr>
    </w:p>
    <w:p w14:paraId="6D9EFA3A" w14:textId="04A56897" w:rsidR="007514FF" w:rsidRDefault="007514FF" w:rsidP="00154073">
      <w:pPr>
        <w:jc w:val="center"/>
      </w:pPr>
      <w:r>
        <w:rPr>
          <w:noProof/>
        </w:rPr>
        <w:drawing>
          <wp:inline distT="0" distB="0" distL="0" distR="0" wp14:anchorId="55F5463F" wp14:editId="55646455">
            <wp:extent cx="2657475" cy="360191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246" cy="360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26F8" w14:textId="74AF19A0" w:rsidR="007514FF" w:rsidRDefault="007514FF" w:rsidP="00154073">
      <w:pPr>
        <w:jc w:val="center"/>
      </w:pPr>
      <w:r>
        <w:t xml:space="preserve">Fig. 7 Anton Van Dyck, </w:t>
      </w:r>
      <w:r w:rsidR="008366C7" w:rsidRPr="007514FF">
        <w:rPr>
          <w:i/>
          <w:iCs/>
        </w:rPr>
        <w:t xml:space="preserve">San Sebastián asistido por </w:t>
      </w:r>
      <w:r w:rsidR="008366C7">
        <w:rPr>
          <w:i/>
          <w:iCs/>
        </w:rPr>
        <w:t>los ángeles</w:t>
      </w:r>
      <w:r>
        <w:t>, Museo del Hermitage de San Petersburgo (destruido en la Segunda Guerra Mundial)</w:t>
      </w:r>
    </w:p>
    <w:p w14:paraId="7C7714DE" w14:textId="797E7B4B" w:rsidR="008366C7" w:rsidRDefault="008A51F8" w:rsidP="00154073">
      <w:pPr>
        <w:jc w:val="center"/>
      </w:pPr>
      <w:r>
        <w:rPr>
          <w:noProof/>
        </w:rPr>
        <w:lastRenderedPageBreak/>
        <w:drawing>
          <wp:inline distT="0" distB="0" distL="0" distR="0" wp14:anchorId="044CD407" wp14:editId="2E4CE105">
            <wp:extent cx="2876550" cy="377631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91" cy="378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5103" w14:textId="0FE71EE0" w:rsidR="007B3D77" w:rsidRDefault="007B3D77" w:rsidP="00154073">
      <w:pPr>
        <w:jc w:val="center"/>
      </w:pPr>
      <w:r>
        <w:t xml:space="preserve">Fig. 8 Victor Wolfvoet, </w:t>
      </w:r>
      <w:r w:rsidRPr="007514FF">
        <w:rPr>
          <w:i/>
          <w:iCs/>
        </w:rPr>
        <w:t xml:space="preserve">San Sebastián asistido por </w:t>
      </w:r>
      <w:r>
        <w:rPr>
          <w:i/>
          <w:iCs/>
        </w:rPr>
        <w:t>los ángeles</w:t>
      </w:r>
      <w:r w:rsidRPr="007514FF">
        <w:rPr>
          <w:i/>
          <w:iCs/>
        </w:rPr>
        <w:t>,</w:t>
      </w:r>
      <w:r>
        <w:t xml:space="preserve"> Colección </w:t>
      </w:r>
      <w:r w:rsidR="008A51F8">
        <w:t xml:space="preserve">C. </w:t>
      </w:r>
      <w:proofErr w:type="spellStart"/>
      <w:r w:rsidR="008A51F8">
        <w:t>Leegenhoeck</w:t>
      </w:r>
      <w:proofErr w:type="spellEnd"/>
    </w:p>
    <w:p w14:paraId="56A4998C" w14:textId="77777777" w:rsidR="008366C7" w:rsidRDefault="008366C7" w:rsidP="00154073">
      <w:pPr>
        <w:jc w:val="center"/>
      </w:pPr>
    </w:p>
    <w:p w14:paraId="4A7E869A" w14:textId="0A0E07D7" w:rsidR="00D566AD" w:rsidRDefault="00D566AD" w:rsidP="00154073">
      <w:pPr>
        <w:jc w:val="center"/>
      </w:pPr>
      <w:r>
        <w:rPr>
          <w:noProof/>
        </w:rPr>
        <w:drawing>
          <wp:inline distT="0" distB="0" distL="0" distR="0" wp14:anchorId="4E269C52" wp14:editId="2B3ACE6D">
            <wp:extent cx="2828866" cy="375031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366" cy="37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6738" w14:textId="7CC32079" w:rsidR="00D566AD" w:rsidRDefault="00D566AD" w:rsidP="00154073">
      <w:pPr>
        <w:pBdr>
          <w:bottom w:val="single" w:sz="6" w:space="1" w:color="auto"/>
        </w:pBdr>
        <w:jc w:val="center"/>
        <w:rPr>
          <w:i/>
          <w:iCs/>
        </w:rPr>
      </w:pPr>
      <w:r>
        <w:t xml:space="preserve">Fig. 9 </w:t>
      </w:r>
      <w:r w:rsidR="008366C7">
        <w:t xml:space="preserve">Pieter van </w:t>
      </w:r>
      <w:proofErr w:type="spellStart"/>
      <w:r w:rsidR="008366C7">
        <w:t>Schuppen</w:t>
      </w:r>
      <w:proofErr w:type="spellEnd"/>
      <w:r w:rsidR="008366C7">
        <w:t xml:space="preserve"> según Van Dyck, </w:t>
      </w:r>
      <w:r w:rsidR="008366C7" w:rsidRPr="007514FF">
        <w:rPr>
          <w:i/>
          <w:iCs/>
        </w:rPr>
        <w:t xml:space="preserve">San Sebastián asistido por </w:t>
      </w:r>
      <w:r w:rsidR="008366C7">
        <w:rPr>
          <w:i/>
          <w:iCs/>
        </w:rPr>
        <w:t>los ángeles</w:t>
      </w:r>
    </w:p>
    <w:p w14:paraId="64C1BD10" w14:textId="77777777" w:rsidR="00FF7BEB" w:rsidRDefault="00FF7BEB" w:rsidP="00154073">
      <w:pPr>
        <w:pBdr>
          <w:bottom w:val="single" w:sz="6" w:space="1" w:color="auto"/>
        </w:pBdr>
        <w:jc w:val="center"/>
        <w:rPr>
          <w:i/>
          <w:iCs/>
        </w:rPr>
      </w:pPr>
    </w:p>
    <w:p w14:paraId="4FD03CA4" w14:textId="77777777" w:rsidR="00154073" w:rsidRPr="008F556B" w:rsidRDefault="00154073" w:rsidP="00154073">
      <w:pPr>
        <w:jc w:val="center"/>
      </w:pPr>
    </w:p>
    <w:p w14:paraId="15FED171" w14:textId="4D419385" w:rsidR="00684B4F" w:rsidRDefault="008F556B" w:rsidP="00154073">
      <w:pPr>
        <w:jc w:val="center"/>
      </w:pPr>
      <w:r>
        <w:rPr>
          <w:noProof/>
        </w:rPr>
        <w:drawing>
          <wp:inline distT="0" distB="0" distL="0" distR="0" wp14:anchorId="24A91A26" wp14:editId="64E8ACFF">
            <wp:extent cx="3095625" cy="4073896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6" t="9724" r="17883" b="19894"/>
                    <a:stretch/>
                  </pic:blipFill>
                  <pic:spPr bwMode="auto">
                    <a:xfrm>
                      <a:off x="0" y="0"/>
                      <a:ext cx="3108678" cy="409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529D5" w14:textId="66AB797C" w:rsidR="008F556B" w:rsidRDefault="008F556B" w:rsidP="00154073">
      <w:pPr>
        <w:jc w:val="center"/>
      </w:pPr>
      <w:r>
        <w:t xml:space="preserve">Fig. 10 Victor Wolfvoet, </w:t>
      </w:r>
      <w:r w:rsidRPr="008F556B">
        <w:rPr>
          <w:i/>
          <w:iCs/>
        </w:rPr>
        <w:t>Santa Cecilia</w:t>
      </w:r>
      <w:r w:rsidR="00FF7BEB" w:rsidRPr="00FF7BEB">
        <w:rPr>
          <w:rFonts w:ascii="Verdana" w:hAnsi="Verdana" w:cs="Times New Roman"/>
          <w:i/>
          <w:iCs/>
        </w:rPr>
        <w:t xml:space="preserve"> </w:t>
      </w:r>
      <w:r w:rsidR="00FF7BEB" w:rsidRPr="00FF7BEB">
        <w:rPr>
          <w:i/>
          <w:iCs/>
        </w:rPr>
        <w:t>tocando el clavicordio</w:t>
      </w:r>
      <w:r w:rsidRPr="008F556B">
        <w:rPr>
          <w:i/>
          <w:iCs/>
        </w:rPr>
        <w:t>,</w:t>
      </w:r>
      <w:r>
        <w:t xml:space="preserve"> colección privada</w:t>
      </w:r>
    </w:p>
    <w:p w14:paraId="41F3191E" w14:textId="7F3F59B4" w:rsidR="008F556B" w:rsidRDefault="008F556B" w:rsidP="00154073">
      <w:pPr>
        <w:jc w:val="center"/>
      </w:pPr>
      <w:r>
        <w:rPr>
          <w:noProof/>
        </w:rPr>
        <w:drawing>
          <wp:inline distT="0" distB="0" distL="0" distR="0" wp14:anchorId="614496FC" wp14:editId="1D87D692">
            <wp:extent cx="2841586" cy="3600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098" cy="3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15736" w14:textId="68A0C55E" w:rsidR="008F556B" w:rsidRPr="008F556B" w:rsidRDefault="008F556B" w:rsidP="00154073">
      <w:pPr>
        <w:jc w:val="center"/>
      </w:pPr>
      <w:r>
        <w:t xml:space="preserve">Fig. 11 Peter Paul Rubens, </w:t>
      </w:r>
      <w:r w:rsidRPr="00154073">
        <w:rPr>
          <w:i/>
          <w:iCs/>
        </w:rPr>
        <w:t>Santa Cecilia</w:t>
      </w:r>
      <w:r w:rsidR="00FF7BEB" w:rsidRPr="00FF7BEB">
        <w:rPr>
          <w:rFonts w:ascii="Verdana" w:hAnsi="Verdana" w:cs="Times New Roman"/>
          <w:i/>
          <w:iCs/>
        </w:rPr>
        <w:t xml:space="preserve"> </w:t>
      </w:r>
      <w:r w:rsidR="00FF7BEB" w:rsidRPr="00FF7BEB">
        <w:rPr>
          <w:i/>
          <w:iCs/>
        </w:rPr>
        <w:t>tocando el clavicordio</w:t>
      </w:r>
      <w:r>
        <w:t xml:space="preserve">, Berlín, Gemäldegalerie </w:t>
      </w:r>
      <w:proofErr w:type="spellStart"/>
      <w:r>
        <w:t>der</w:t>
      </w:r>
      <w:proofErr w:type="spellEnd"/>
      <w:r>
        <w:t xml:space="preserve"> </w:t>
      </w:r>
      <w:proofErr w:type="spellStart"/>
      <w:r>
        <w:t>Staatlichen</w:t>
      </w:r>
      <w:proofErr w:type="spellEnd"/>
      <w:r>
        <w:t xml:space="preserve"> Museen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Berlin</w:t>
      </w:r>
      <w:proofErr w:type="spellEnd"/>
      <w:r>
        <w:t xml:space="preserve"> (inv. n.º 781)</w:t>
      </w:r>
    </w:p>
    <w:p w14:paraId="302D55C2" w14:textId="58E57D12" w:rsidR="00684B4F" w:rsidRDefault="00684B4F" w:rsidP="00154073">
      <w:pPr>
        <w:jc w:val="center"/>
      </w:pPr>
      <w:r>
        <w:rPr>
          <w:noProof/>
        </w:rPr>
        <w:lastRenderedPageBreak/>
        <w:drawing>
          <wp:inline distT="0" distB="0" distL="0" distR="0" wp14:anchorId="0636BF34" wp14:editId="2DA2C828">
            <wp:extent cx="2973863" cy="381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63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C13DF" w14:textId="3443644A" w:rsidR="00684B4F" w:rsidRDefault="00684B4F" w:rsidP="00154073">
      <w:pPr>
        <w:jc w:val="center"/>
        <w:rPr>
          <w:i/>
          <w:iCs/>
        </w:rPr>
      </w:pPr>
      <w:r>
        <w:t>Fig. 1</w:t>
      </w:r>
      <w:r w:rsidR="00154073">
        <w:t>2</w:t>
      </w:r>
      <w:r>
        <w:t xml:space="preserve"> Schelte a Bolswert según Rubens, </w:t>
      </w:r>
      <w:r w:rsidRPr="00684B4F">
        <w:rPr>
          <w:i/>
          <w:iCs/>
        </w:rPr>
        <w:t>Santa Cecilia</w:t>
      </w:r>
      <w:r w:rsidR="00FF7BEB" w:rsidRPr="00FF7BEB">
        <w:rPr>
          <w:rFonts w:ascii="Verdana" w:hAnsi="Verdana" w:cs="Times New Roman"/>
          <w:i/>
          <w:iCs/>
        </w:rPr>
        <w:t xml:space="preserve"> </w:t>
      </w:r>
      <w:r w:rsidR="00FF7BEB" w:rsidRPr="00FF7BEB">
        <w:rPr>
          <w:i/>
          <w:iCs/>
        </w:rPr>
        <w:t>tocando el clavicordio</w:t>
      </w:r>
    </w:p>
    <w:p w14:paraId="3F86D459" w14:textId="153D73B3" w:rsidR="00154073" w:rsidRDefault="00154073" w:rsidP="00154073">
      <w:pPr>
        <w:jc w:val="center"/>
      </w:pPr>
      <w:r>
        <w:rPr>
          <w:noProof/>
        </w:rPr>
        <w:drawing>
          <wp:inline distT="0" distB="0" distL="0" distR="0" wp14:anchorId="2C4D0B06" wp14:editId="6AA49FC0">
            <wp:extent cx="2842005" cy="38766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72" cy="388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5B5D" w14:textId="5D2E8FF3" w:rsidR="00154073" w:rsidRPr="00154073" w:rsidRDefault="00154073" w:rsidP="00154073">
      <w:pPr>
        <w:jc w:val="center"/>
      </w:pPr>
      <w:r>
        <w:t xml:space="preserve">Fig. 13 Simon de Vos, </w:t>
      </w:r>
      <w:r w:rsidRPr="00154073">
        <w:rPr>
          <w:i/>
          <w:iCs/>
        </w:rPr>
        <w:t>Santa Cecilia</w:t>
      </w:r>
      <w:r w:rsidR="00FF7BEB" w:rsidRPr="00FF7BEB">
        <w:rPr>
          <w:rFonts w:ascii="Verdana" w:hAnsi="Verdana" w:cs="Times New Roman"/>
          <w:i/>
          <w:iCs/>
        </w:rPr>
        <w:t xml:space="preserve"> </w:t>
      </w:r>
      <w:r w:rsidR="00FF7BEB" w:rsidRPr="00FF7BEB">
        <w:rPr>
          <w:i/>
          <w:iCs/>
        </w:rPr>
        <w:t>tocando el clavicordio</w:t>
      </w:r>
      <w:r>
        <w:t>, colección privada</w:t>
      </w:r>
    </w:p>
    <w:sectPr w:rsidR="00154073" w:rsidRPr="00154073"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26527" w14:textId="77777777" w:rsidR="008F556B" w:rsidRDefault="008F556B" w:rsidP="008F556B">
      <w:pPr>
        <w:spacing w:after="0" w:line="240" w:lineRule="auto"/>
      </w:pPr>
      <w:r>
        <w:separator/>
      </w:r>
    </w:p>
  </w:endnote>
  <w:endnote w:type="continuationSeparator" w:id="0">
    <w:p w14:paraId="3E6514BA" w14:textId="77777777" w:rsidR="008F556B" w:rsidRDefault="008F556B" w:rsidP="008F5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5229858"/>
      <w:docPartObj>
        <w:docPartGallery w:val="Page Numbers (Bottom of Page)"/>
        <w:docPartUnique/>
      </w:docPartObj>
    </w:sdtPr>
    <w:sdtEndPr/>
    <w:sdtContent>
      <w:p w14:paraId="6F139816" w14:textId="70134D38" w:rsidR="00F57B25" w:rsidRDefault="00F57B2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8573DD" w14:textId="77777777" w:rsidR="00F57B25" w:rsidRDefault="00F57B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DF582" w14:textId="77777777" w:rsidR="008F556B" w:rsidRDefault="008F556B" w:rsidP="008F556B">
      <w:pPr>
        <w:spacing w:after="0" w:line="240" w:lineRule="auto"/>
      </w:pPr>
      <w:r>
        <w:separator/>
      </w:r>
    </w:p>
  </w:footnote>
  <w:footnote w:type="continuationSeparator" w:id="0">
    <w:p w14:paraId="24E395B9" w14:textId="77777777" w:rsidR="008F556B" w:rsidRDefault="008F556B" w:rsidP="008F55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2F8"/>
    <w:rsid w:val="000A7E01"/>
    <w:rsid w:val="00154073"/>
    <w:rsid w:val="002F38D9"/>
    <w:rsid w:val="00342E7B"/>
    <w:rsid w:val="004B47EF"/>
    <w:rsid w:val="00670929"/>
    <w:rsid w:val="00684B4F"/>
    <w:rsid w:val="006B7B32"/>
    <w:rsid w:val="007514FF"/>
    <w:rsid w:val="007B3D77"/>
    <w:rsid w:val="007D61CD"/>
    <w:rsid w:val="008366C7"/>
    <w:rsid w:val="008842F8"/>
    <w:rsid w:val="008A51F8"/>
    <w:rsid w:val="008F556B"/>
    <w:rsid w:val="00AA2958"/>
    <w:rsid w:val="00B630A6"/>
    <w:rsid w:val="00D566AD"/>
    <w:rsid w:val="00DC7428"/>
    <w:rsid w:val="00EE5ACB"/>
    <w:rsid w:val="00F57B25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598D1"/>
  <w15:chartTrackingRefBased/>
  <w15:docId w15:val="{CE87CDFD-1CE9-4496-BA3C-5E448789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8F556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556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F556B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F57B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7B25"/>
  </w:style>
  <w:style w:type="paragraph" w:styleId="Piedepgina">
    <w:name w:val="footer"/>
    <w:basedOn w:val="Normal"/>
    <w:link w:val="PiedepginaCar"/>
    <w:uiPriority w:val="99"/>
    <w:unhideWhenUsed/>
    <w:rsid w:val="00F57B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23766-E611-4D4B-BAE3-0AC9691C8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Magdala</dc:creator>
  <cp:keywords/>
  <dc:description/>
  <cp:lastModifiedBy>Magdala</cp:lastModifiedBy>
  <cp:revision>5</cp:revision>
  <cp:lastPrinted>2021-09-30T15:39:00Z</cp:lastPrinted>
  <dcterms:created xsi:type="dcterms:W3CDTF">2021-09-28T12:09:00Z</dcterms:created>
  <dcterms:modified xsi:type="dcterms:W3CDTF">2021-10-14T13:30:00Z</dcterms:modified>
</cp:coreProperties>
</file>