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44C79" w14:textId="77777777" w:rsidR="00047627" w:rsidRPr="00637B48" w:rsidRDefault="00047627" w:rsidP="0096190C">
      <w:pPr>
        <w:jc w:val="both"/>
        <w:rPr>
          <w:lang w:val="es-ES_tradnl"/>
        </w:rPr>
      </w:pPr>
    </w:p>
    <w:p w14:paraId="5EF69147" w14:textId="77777777" w:rsidR="00047627" w:rsidRPr="00637B48" w:rsidRDefault="00047627" w:rsidP="0096190C">
      <w:pPr>
        <w:jc w:val="both"/>
        <w:rPr>
          <w:lang w:val="es-ES_tradnl"/>
        </w:rPr>
      </w:pPr>
    </w:p>
    <w:p w14:paraId="34302A09" w14:textId="77777777" w:rsidR="00047627" w:rsidRPr="00637B48" w:rsidRDefault="00047627" w:rsidP="0096190C">
      <w:pPr>
        <w:jc w:val="both"/>
        <w:rPr>
          <w:lang w:val="es-ES_tradnl"/>
        </w:rPr>
      </w:pPr>
    </w:p>
    <w:p w14:paraId="36C95B8F" w14:textId="77777777" w:rsidR="00047627" w:rsidRPr="00637B48" w:rsidRDefault="00047627" w:rsidP="0096190C">
      <w:pPr>
        <w:pStyle w:val="Notedebasdepage"/>
        <w:jc w:val="both"/>
        <w:rPr>
          <w:lang w:val="es-ES_tradnl"/>
        </w:rPr>
      </w:pPr>
      <w:r w:rsidRPr="00637B48">
        <w:rPr>
          <w:lang w:val="es-ES_tradnl"/>
        </w:rPr>
        <w:t xml:space="preserve">AMBERES 2018 : Katlijne van der Stighelen (dir), </w:t>
      </w:r>
      <w:r w:rsidRPr="00637B48">
        <w:rPr>
          <w:i/>
          <w:lang w:val="es-ES_tradnl"/>
        </w:rPr>
        <w:t>Michaelina Wautier 1604–1689. Glorifying a Forgotten Talent</w:t>
      </w:r>
      <w:r w:rsidRPr="00637B48">
        <w:rPr>
          <w:lang w:val="es-ES_tradnl"/>
        </w:rPr>
        <w:t xml:space="preserve">, cat. Exp. Antwerpen (Museum aan the Stroom, MAS, 2018). </w:t>
      </w:r>
    </w:p>
    <w:p w14:paraId="65CA50F1" w14:textId="77777777" w:rsidR="00047627" w:rsidRPr="00637B48" w:rsidRDefault="00047627" w:rsidP="0096190C">
      <w:pPr>
        <w:pStyle w:val="Notedebasdepage"/>
        <w:jc w:val="both"/>
        <w:rPr>
          <w:lang w:val="es-ES_tradnl"/>
        </w:rPr>
      </w:pPr>
      <w:r w:rsidRPr="00637B48">
        <w:rPr>
          <w:lang w:val="es-ES_tradnl"/>
        </w:rPr>
        <w:t xml:space="preserve">AMERLINCK 1999: María Concepción Amerlinck de Corsi, “Vista del palacio del virrey de México”, en </w:t>
      </w:r>
      <w:r w:rsidRPr="00637B48">
        <w:rPr>
          <w:i/>
          <w:lang w:val="es-ES_tradnl"/>
        </w:rPr>
        <w:t>Los Siglos de Oro en los virreinatos de América. 1550-1700</w:t>
      </w:r>
      <w:r w:rsidRPr="00637B48">
        <w:rPr>
          <w:lang w:val="es-ES_tradnl"/>
        </w:rPr>
        <w:t>, cat.Exp. (Madrid: Sociedad Estatal para la Conmemoración de los Centenarios de Felipe II y Carlos V, 1999), pp. 158-163, cat. 5.</w:t>
      </w:r>
    </w:p>
    <w:p w14:paraId="1D901F25" w14:textId="77777777" w:rsidR="00047627" w:rsidRPr="00637B48" w:rsidRDefault="00047627" w:rsidP="0096190C">
      <w:pPr>
        <w:jc w:val="both"/>
        <w:rPr>
          <w:lang w:val="es-ES_tradnl"/>
        </w:rPr>
      </w:pPr>
      <w:r w:rsidRPr="00637B48">
        <w:rPr>
          <w:lang w:val="es-ES_tradnl"/>
        </w:rPr>
        <w:t xml:space="preserve">AUMALE 1883: Henri d'Orléans, duque de Aumale, “La première campagne de Condé”, </w:t>
      </w:r>
      <w:r w:rsidRPr="00637B48">
        <w:rPr>
          <w:i/>
          <w:lang w:val="es-ES_tradnl"/>
        </w:rPr>
        <w:t>Revue des Deux Mondes</w:t>
      </w:r>
      <w:r w:rsidRPr="00637B48">
        <w:rPr>
          <w:lang w:val="es-ES_tradnl"/>
        </w:rPr>
        <w:t xml:space="preserve">, 3eme période, tome 56, 1883, pp. 481-514.  </w:t>
      </w:r>
    </w:p>
    <w:p w14:paraId="3D079001" w14:textId="77777777" w:rsidR="00047627" w:rsidRPr="00637B48" w:rsidRDefault="00047627" w:rsidP="0096190C">
      <w:pPr>
        <w:jc w:val="both"/>
        <w:rPr>
          <w:rFonts w:eastAsia="Times New Roman"/>
          <w:lang w:val="es-ES_tradnl"/>
        </w:rPr>
      </w:pPr>
      <w:r w:rsidRPr="00637B48">
        <w:rPr>
          <w:lang w:val="es-ES_tradnl"/>
        </w:rPr>
        <w:t xml:space="preserve">AUMALE 1886: Henri d'Orléans, duque de Aumale, </w:t>
      </w:r>
      <w:r w:rsidRPr="00637B48">
        <w:rPr>
          <w:rFonts w:eastAsia="Times New Roman"/>
          <w:i/>
          <w:lang w:val="es-ES_tradnl"/>
        </w:rPr>
        <w:t>Histoire des princes de Condé pendant le XVI</w:t>
      </w:r>
      <w:r w:rsidRPr="00637B48">
        <w:rPr>
          <w:rFonts w:eastAsia="Times New Roman"/>
          <w:i/>
          <w:vertAlign w:val="superscript"/>
          <w:lang w:val="es-ES_tradnl"/>
        </w:rPr>
        <w:t>e</w:t>
      </w:r>
      <w:r w:rsidRPr="00637B48">
        <w:rPr>
          <w:rFonts w:eastAsia="Times New Roman"/>
          <w:i/>
          <w:lang w:val="es-ES_tradnl"/>
        </w:rPr>
        <w:t xml:space="preserve"> et XVII</w:t>
      </w:r>
      <w:r w:rsidRPr="00637B48">
        <w:rPr>
          <w:rFonts w:eastAsia="Times New Roman"/>
          <w:i/>
          <w:vertAlign w:val="superscript"/>
          <w:lang w:val="es-ES_tradnl"/>
        </w:rPr>
        <w:t>e</w:t>
      </w:r>
      <w:r w:rsidRPr="00637B48">
        <w:rPr>
          <w:rFonts w:eastAsia="Times New Roman"/>
          <w:i/>
          <w:lang w:val="es-ES_tradnl"/>
        </w:rPr>
        <w:t xml:space="preserve"> siècles</w:t>
      </w:r>
      <w:r w:rsidRPr="00637B48">
        <w:rPr>
          <w:rFonts w:eastAsia="Times New Roman"/>
          <w:lang w:val="es-ES_tradnl"/>
        </w:rPr>
        <w:t>, t. IV, Paris, 1886.</w:t>
      </w:r>
    </w:p>
    <w:p w14:paraId="662C4DBA" w14:textId="77777777" w:rsidR="00047627" w:rsidRPr="00637B48" w:rsidRDefault="00047627" w:rsidP="0096190C">
      <w:pPr>
        <w:jc w:val="both"/>
        <w:rPr>
          <w:lang w:val="es-ES_tradnl"/>
        </w:rPr>
      </w:pPr>
      <w:r w:rsidRPr="00637B48">
        <w:rPr>
          <w:lang w:val="es-ES_tradnl"/>
        </w:rPr>
        <w:t xml:space="preserve">BAENA ZAPATERO 2015: Alberto Baena Zapatero, “Apuntes sobre la elaboración de biombos en la Nueva España”, </w:t>
      </w:r>
      <w:r w:rsidRPr="00637B48">
        <w:rPr>
          <w:i/>
          <w:lang w:val="es-ES_tradnl"/>
        </w:rPr>
        <w:t>Archivo Español de Arte</w:t>
      </w:r>
      <w:r w:rsidRPr="00637B48">
        <w:rPr>
          <w:lang w:val="es-ES_tradnl"/>
        </w:rPr>
        <w:t xml:space="preserve"> 350 (2015), pp. 173-188. </w:t>
      </w:r>
    </w:p>
    <w:p w14:paraId="4CAED0D4" w14:textId="77777777" w:rsidR="00047627" w:rsidRPr="00637B48" w:rsidRDefault="00047627" w:rsidP="0096190C">
      <w:pPr>
        <w:pStyle w:val="Notedebasdepage"/>
        <w:jc w:val="both"/>
        <w:rPr>
          <w:lang w:val="es-ES_tradnl"/>
        </w:rPr>
      </w:pPr>
      <w:r w:rsidRPr="00637B48">
        <w:rPr>
          <w:lang w:val="es-ES_tradnl"/>
        </w:rPr>
        <w:t xml:space="preserve">BARADO Y FONT 1880 : Francisco Barado y Font, </w:t>
      </w:r>
      <w:r w:rsidRPr="00637B48">
        <w:rPr>
          <w:i/>
          <w:lang w:val="es-ES_tradnl"/>
        </w:rPr>
        <w:t>Museo militar. Historia del ejército español: armas, uniformes, sistemas de combate, instituciones, organización del mismo, desde los tiempos más remotos hasta nuestros días</w:t>
      </w:r>
      <w:r w:rsidRPr="00637B48">
        <w:rPr>
          <w:lang w:val="es-ES_tradnl"/>
        </w:rPr>
        <w:t xml:space="preserve">, II, Barcelona, 1880. </w:t>
      </w:r>
    </w:p>
    <w:p w14:paraId="698E434F" w14:textId="77777777" w:rsidR="00047627" w:rsidRPr="00637B48" w:rsidRDefault="00047627" w:rsidP="0096190C">
      <w:pPr>
        <w:pStyle w:val="Notedebasdepage"/>
        <w:jc w:val="both"/>
        <w:rPr>
          <w:rFonts w:eastAsia="Times New Roman"/>
          <w:lang w:val="es-ES_tradnl"/>
        </w:rPr>
      </w:pPr>
      <w:r w:rsidRPr="00637B48">
        <w:rPr>
          <w:lang w:val="es-ES_tradnl"/>
        </w:rPr>
        <w:t xml:space="preserve">BAYER 1992: Andrea Bayer, en (A.E. Pérez Sánchez y N. Spinosa, dir), </w:t>
      </w:r>
      <w:r w:rsidRPr="00637B48">
        <w:rPr>
          <w:i/>
          <w:lang w:val="es-ES_tradnl"/>
        </w:rPr>
        <w:t>Jusepe de Ribera 1591-1652</w:t>
      </w:r>
      <w:r w:rsidRPr="00637B48">
        <w:rPr>
          <w:lang w:val="es-ES_tradnl"/>
        </w:rPr>
        <w:t>, cat.exp. Nueva York (Metropolitan Museum of Art, 1992), p. 189, cat. 86.</w:t>
      </w:r>
    </w:p>
    <w:p w14:paraId="11B915ED" w14:textId="77777777" w:rsidR="00047627" w:rsidRPr="00637B48" w:rsidRDefault="00047627" w:rsidP="0096190C">
      <w:pPr>
        <w:pStyle w:val="Notedebasdepage"/>
        <w:jc w:val="both"/>
        <w:rPr>
          <w:lang w:val="es-ES_tradnl"/>
        </w:rPr>
      </w:pPr>
      <w:r w:rsidRPr="00637B48">
        <w:rPr>
          <w:rFonts w:eastAsia="Times New Roman"/>
          <w:lang w:val="es-ES_tradnl"/>
        </w:rPr>
        <w:t xml:space="preserve">BURKE y CHERRY 1997 : Peter Burke y Peter Cherry, </w:t>
      </w:r>
      <w:r w:rsidRPr="00637B48">
        <w:rPr>
          <w:rFonts w:eastAsia="Times New Roman"/>
          <w:i/>
          <w:lang w:val="es-ES_tradnl"/>
        </w:rPr>
        <w:t>Documents for the History of Collecting: Spanish Inventories 1, Collections of Paintings in Madrid 1601-1755</w:t>
      </w:r>
      <w:r w:rsidRPr="00637B48">
        <w:rPr>
          <w:rFonts w:eastAsia="Times New Roman"/>
          <w:lang w:val="es-ES_tradnl"/>
        </w:rPr>
        <w:t xml:space="preserve"> (Los Angeles: Getty, 1997).</w:t>
      </w:r>
    </w:p>
    <w:p w14:paraId="048AF1FA" w14:textId="77777777" w:rsidR="00047627" w:rsidRPr="00637B48" w:rsidRDefault="00047627" w:rsidP="0096190C">
      <w:pPr>
        <w:pStyle w:val="Notedebasdepage"/>
        <w:jc w:val="both"/>
        <w:rPr>
          <w:lang w:val="es-ES_tradnl"/>
        </w:rPr>
      </w:pPr>
      <w:r w:rsidRPr="00637B48">
        <w:rPr>
          <w:lang w:val="es-ES_tradnl"/>
        </w:rPr>
        <w:t xml:space="preserve">CÁNOVAS DEL CASTILLO 1888: Antonio Cánovas del Castillo, </w:t>
      </w:r>
      <w:r w:rsidRPr="00637B48">
        <w:rPr>
          <w:i/>
          <w:lang w:val="es-ES_tradnl"/>
        </w:rPr>
        <w:t>Estudios del reinado de Felipe IV</w:t>
      </w:r>
      <w:r w:rsidRPr="00637B48">
        <w:rPr>
          <w:lang w:val="es-ES_tradnl"/>
        </w:rPr>
        <w:t xml:space="preserve">, </w:t>
      </w:r>
      <w:r w:rsidRPr="00637B48">
        <w:rPr>
          <w:i/>
          <w:lang w:val="es-ES_tradnl"/>
        </w:rPr>
        <w:t>tomo II, Antecedentes y relación critica de la Batalla de Rocroy, con el principio y fin que tuvo la superioridad militar de los españoles en Europa</w:t>
      </w:r>
      <w:r w:rsidRPr="00637B48">
        <w:rPr>
          <w:lang w:val="es-ES_tradnl"/>
        </w:rPr>
        <w:t xml:space="preserve">, Madrid, 1888. </w:t>
      </w:r>
    </w:p>
    <w:p w14:paraId="6171C53B" w14:textId="77777777" w:rsidR="00047627" w:rsidRPr="00637B48" w:rsidRDefault="00047627" w:rsidP="0096190C">
      <w:pPr>
        <w:jc w:val="both"/>
        <w:rPr>
          <w:lang w:val="es-ES_tradnl"/>
        </w:rPr>
      </w:pPr>
      <w:r w:rsidRPr="00637B48">
        <w:rPr>
          <w:lang w:val="es-ES_tradnl"/>
        </w:rPr>
        <w:t xml:space="preserve">CHIVA BELTRÁN 2012:  Juan Chiva Beltrán, </w:t>
      </w:r>
      <w:r w:rsidRPr="00637B48">
        <w:rPr>
          <w:i/>
          <w:lang w:val="es-ES_tradnl"/>
        </w:rPr>
        <w:t>El triunfo del virrey. Glorias novohispanas: origen, apogeo y ocaso de la entrada virreinal</w:t>
      </w:r>
      <w:r w:rsidRPr="00637B48">
        <w:rPr>
          <w:lang w:val="es-ES_tradnl"/>
        </w:rPr>
        <w:t xml:space="preserve">, Castellón de la Plana, 2012. </w:t>
      </w:r>
    </w:p>
    <w:p w14:paraId="64A8583A" w14:textId="77777777" w:rsidR="00047627" w:rsidRPr="00637B48" w:rsidRDefault="00047627" w:rsidP="0096190C">
      <w:pPr>
        <w:jc w:val="both"/>
        <w:rPr>
          <w:lang w:val="es-ES_tradnl"/>
        </w:rPr>
      </w:pPr>
      <w:r w:rsidRPr="00637B48">
        <w:rPr>
          <w:lang w:val="es-ES_tradnl"/>
        </w:rPr>
        <w:t xml:space="preserve">CICHROVÁ 2014: Kateřina Cichrová, </w:t>
      </w:r>
      <w:r w:rsidRPr="00637B48">
        <w:rPr>
          <w:i/>
          <w:lang w:val="es-ES_tradnl"/>
        </w:rPr>
        <w:t>Vlámské tapiserie na zámcích Hluboká a eský Krumlov: Flemish Tapestries at the Castles of Hluboká and eský Krumlov</w:t>
      </w:r>
      <w:r w:rsidRPr="00637B48">
        <w:rPr>
          <w:lang w:val="es-ES_tradnl"/>
        </w:rPr>
        <w:t xml:space="preserve">, Národní památkový ústav, 2014. </w:t>
      </w:r>
    </w:p>
    <w:p w14:paraId="294D8336" w14:textId="77777777" w:rsidR="00047627" w:rsidRPr="00637B48" w:rsidRDefault="00047627" w:rsidP="0096190C">
      <w:pPr>
        <w:pStyle w:val="Notedebasdepage"/>
        <w:jc w:val="both"/>
        <w:rPr>
          <w:rFonts w:eastAsia="Times New Roman"/>
          <w:lang w:val="es-ES_tradnl"/>
        </w:rPr>
      </w:pPr>
      <w:r w:rsidRPr="00637B48">
        <w:rPr>
          <w:lang w:val="es-ES_tradnl"/>
        </w:rPr>
        <w:t xml:space="preserve">COMMELYN 1656: Isaac Commelyn, </w:t>
      </w:r>
      <w:r w:rsidRPr="00637B48">
        <w:rPr>
          <w:i/>
          <w:lang w:val="es-ES_tradnl"/>
        </w:rPr>
        <w:t>Histoire de la vie &amp; actes memorables de Frederic Henry de Nassau prince d'Orange, Enrichie de Figures en taille douce &amp; fidelement translatée du Flamand en François</w:t>
      </w:r>
      <w:r w:rsidRPr="00637B48">
        <w:rPr>
          <w:lang w:val="es-ES_tradnl"/>
        </w:rPr>
        <w:t xml:space="preserve">, </w:t>
      </w:r>
      <w:r w:rsidRPr="00637B48">
        <w:rPr>
          <w:rFonts w:eastAsia="Times New Roman"/>
          <w:lang w:val="es-ES_tradnl"/>
        </w:rPr>
        <w:t>Amsterdam, 1656.</w:t>
      </w:r>
    </w:p>
    <w:p w14:paraId="1DAF75CD"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 xml:space="preserve">DÁVILA OREJÓN 1669: Francisco Dávila Orejón Gastón, </w:t>
      </w:r>
      <w:r w:rsidRPr="00637B48">
        <w:rPr>
          <w:rFonts w:eastAsia="Times New Roman"/>
          <w:i/>
          <w:lang w:val="es-ES_tradnl"/>
        </w:rPr>
        <w:t>Politica y mecanica militar para Sargento Mayor de Tercio, Dedicala al Ser</w:t>
      </w:r>
      <w:r w:rsidRPr="00637B48">
        <w:rPr>
          <w:rFonts w:eastAsia="Times New Roman"/>
          <w:i/>
          <w:vertAlign w:val="superscript"/>
          <w:lang w:val="es-ES_tradnl"/>
        </w:rPr>
        <w:t>mo</w:t>
      </w:r>
      <w:r w:rsidRPr="00637B48">
        <w:rPr>
          <w:rFonts w:eastAsia="Times New Roman"/>
          <w:i/>
          <w:lang w:val="es-ES_tradnl"/>
        </w:rPr>
        <w:t xml:space="preserve"> S</w:t>
      </w:r>
      <w:r w:rsidRPr="00637B48">
        <w:rPr>
          <w:rFonts w:eastAsia="Times New Roman"/>
          <w:i/>
          <w:vertAlign w:val="superscript"/>
          <w:lang w:val="es-ES_tradnl"/>
        </w:rPr>
        <w:t>or</w:t>
      </w:r>
      <w:r w:rsidRPr="00637B48">
        <w:rPr>
          <w:rFonts w:eastAsia="Times New Roman"/>
          <w:i/>
          <w:lang w:val="es-ES_tradnl"/>
        </w:rPr>
        <w:t xml:space="preserve"> D. Juan de Austria, Gran Prior de Castilla, del Consejo de Estado de su Majestad y su Vicario General de la Mar. El M</w:t>
      </w:r>
      <w:r w:rsidRPr="00637B48">
        <w:rPr>
          <w:rFonts w:eastAsia="Times New Roman"/>
          <w:i/>
          <w:vertAlign w:val="superscript"/>
          <w:lang w:val="es-ES_tradnl"/>
        </w:rPr>
        <w:t>ro</w:t>
      </w:r>
      <w:r w:rsidRPr="00637B48">
        <w:rPr>
          <w:rFonts w:eastAsia="Times New Roman"/>
          <w:i/>
          <w:lang w:val="es-ES_tradnl"/>
        </w:rPr>
        <w:t xml:space="preserve"> de Campo D. Fran</w:t>
      </w:r>
      <w:r w:rsidRPr="00637B48">
        <w:rPr>
          <w:rFonts w:eastAsia="Times New Roman"/>
          <w:i/>
          <w:vertAlign w:val="superscript"/>
          <w:lang w:val="es-ES_tradnl"/>
        </w:rPr>
        <w:t>co</w:t>
      </w:r>
      <w:r w:rsidRPr="00637B48">
        <w:rPr>
          <w:rFonts w:eastAsia="Times New Roman"/>
          <w:i/>
          <w:lang w:val="es-ES_tradnl"/>
        </w:rPr>
        <w:t xml:space="preserve"> Davila, Orejon, Gaston: Cap</w:t>
      </w:r>
      <w:r w:rsidRPr="00637B48">
        <w:rPr>
          <w:rFonts w:eastAsia="Times New Roman"/>
          <w:i/>
          <w:vertAlign w:val="superscript"/>
          <w:lang w:val="es-ES_tradnl"/>
        </w:rPr>
        <w:t>n</w:t>
      </w:r>
      <w:r w:rsidRPr="00637B48">
        <w:rPr>
          <w:rFonts w:eastAsia="Times New Roman"/>
          <w:i/>
          <w:lang w:val="es-ES_tradnl"/>
        </w:rPr>
        <w:t>. General de la Ysla de Cuba, y Governador de la Ciudad de S. Christobal de la Havana, por el Rey Nro. Señor</w:t>
      </w:r>
      <w:r w:rsidRPr="00637B48">
        <w:rPr>
          <w:rFonts w:eastAsia="Times New Roman"/>
          <w:lang w:val="es-ES_tradnl"/>
        </w:rPr>
        <w:t>, Con Privilegio en M</w:t>
      </w:r>
      <w:r w:rsidRPr="00637B48">
        <w:rPr>
          <w:rFonts w:eastAsia="Times New Roman"/>
          <w:vertAlign w:val="superscript"/>
          <w:lang w:val="es-ES_tradnl"/>
        </w:rPr>
        <w:t>d</w:t>
      </w:r>
      <w:r w:rsidRPr="00637B48">
        <w:rPr>
          <w:rFonts w:eastAsia="Times New Roman"/>
          <w:lang w:val="es-ES_tradnl"/>
        </w:rPr>
        <w:t xml:space="preserve">. por Julián de Paredes, Año 1669. </w:t>
      </w:r>
    </w:p>
    <w:p w14:paraId="6F470260" w14:textId="77777777" w:rsidR="00047627" w:rsidRPr="00637B48" w:rsidRDefault="00047627" w:rsidP="0096190C">
      <w:pPr>
        <w:jc w:val="both"/>
        <w:rPr>
          <w:lang w:val="es-ES_tradnl"/>
        </w:rPr>
      </w:pPr>
      <w:r w:rsidRPr="00637B48">
        <w:rPr>
          <w:lang w:val="es-ES_tradnl"/>
        </w:rPr>
        <w:t xml:space="preserve">DE JODE 1651: Pieter de Jode, </w:t>
      </w:r>
      <w:r w:rsidRPr="00637B48">
        <w:rPr>
          <w:i/>
          <w:lang w:val="es-ES_tradnl"/>
        </w:rPr>
        <w:t xml:space="preserve">Theatrum pontificum, imperatorum, regum, ducum, principum, etc. pace et bello illustrium, </w:t>
      </w:r>
      <w:r w:rsidRPr="00637B48">
        <w:rPr>
          <w:lang w:val="es-ES_tradnl"/>
        </w:rPr>
        <w:t>Antuerpiae : apud Petrum de Iode, 1651.</w:t>
      </w:r>
    </w:p>
    <w:p w14:paraId="123312F7" w14:textId="77777777" w:rsidR="00047627" w:rsidRPr="00637B48" w:rsidRDefault="00047627" w:rsidP="0096190C">
      <w:pPr>
        <w:pStyle w:val="Notedebasdepage"/>
        <w:jc w:val="both"/>
        <w:rPr>
          <w:lang w:val="es-ES_tradnl"/>
        </w:rPr>
      </w:pPr>
      <w:r w:rsidRPr="00637B48">
        <w:rPr>
          <w:lang w:val="es-ES_tradnl"/>
        </w:rPr>
        <w:t xml:space="preserve">DE LA CUEVA Y BENAVIDES 1662 : Pedro Alfonso de la Cueva y Benavides, </w:t>
      </w:r>
      <w:r w:rsidRPr="00637B48">
        <w:rPr>
          <w:i/>
          <w:lang w:val="es-ES_tradnl"/>
        </w:rPr>
        <w:t>Espejo poético en que se miran las heroicas hazañas, y gloriosas, vitorias, ejecutadas, y conseguidas por el Excelentísimo Señor don Francisco Fernández de la Cueva, Duque de Alburquerque …</w:t>
      </w:r>
      <w:r w:rsidRPr="00637B48">
        <w:rPr>
          <w:lang w:val="es-ES_tradnl"/>
        </w:rPr>
        <w:t>, Impresso en Granada, En la Imprenta Real,  por Baltasar de Bolibar, 1662.</w:t>
      </w:r>
    </w:p>
    <w:p w14:paraId="4C6B4B65" w14:textId="77777777" w:rsidR="00047627" w:rsidRPr="00637B48" w:rsidRDefault="00047627" w:rsidP="0096190C">
      <w:pPr>
        <w:pStyle w:val="Notedebasdepage"/>
        <w:jc w:val="both"/>
        <w:rPr>
          <w:lang w:val="es-ES_tradnl"/>
        </w:rPr>
      </w:pPr>
      <w:r w:rsidRPr="00637B48">
        <w:rPr>
          <w:lang w:val="es-ES_tradnl"/>
        </w:rPr>
        <w:t xml:space="preserve">DE LA SALA Y ALBARCA 1681 : Francisco Ventura de la Sala y Albarca, </w:t>
      </w:r>
      <w:r w:rsidRPr="00637B48">
        <w:rPr>
          <w:i/>
          <w:lang w:val="es-ES_tradnl"/>
        </w:rPr>
        <w:t>Despues de Dios la primera obligacion y glosa de ordenes militares</w:t>
      </w:r>
      <w:r w:rsidRPr="00637B48">
        <w:rPr>
          <w:lang w:val="es-ES_tradnl"/>
        </w:rPr>
        <w:t xml:space="preserve">, En Napoles, por Geronimo Fasulo, 1681. </w:t>
      </w:r>
    </w:p>
    <w:p w14:paraId="4B384E56" w14:textId="77777777" w:rsidR="00047627" w:rsidRPr="00637B48" w:rsidRDefault="00047627" w:rsidP="0096190C">
      <w:pPr>
        <w:jc w:val="both"/>
        <w:rPr>
          <w:lang w:val="es-ES_tradnl"/>
        </w:rPr>
      </w:pPr>
      <w:r w:rsidRPr="00637B48">
        <w:rPr>
          <w:lang w:val="es-ES_tradnl"/>
        </w:rPr>
        <w:lastRenderedPageBreak/>
        <w:t xml:space="preserve">DÍAZ PADRÓN 1965: Matías Díaz Padrón, “Gaspar de Crayer, pintor de retratos de los Austria”, </w:t>
      </w:r>
      <w:r w:rsidRPr="00637B48">
        <w:rPr>
          <w:i/>
          <w:lang w:val="es-ES_tradnl"/>
        </w:rPr>
        <w:t xml:space="preserve">Archivo Español de Arte </w:t>
      </w:r>
      <w:r w:rsidRPr="00637B48">
        <w:rPr>
          <w:lang w:val="es-ES_tradnl"/>
        </w:rPr>
        <w:t>XXXVIII, 151 (1965), pp. 229-244.</w:t>
      </w:r>
    </w:p>
    <w:p w14:paraId="4A22219E" w14:textId="77777777" w:rsidR="00047627" w:rsidRPr="00637B48" w:rsidRDefault="00047627" w:rsidP="0096190C">
      <w:pPr>
        <w:jc w:val="both"/>
        <w:rPr>
          <w:rFonts w:eastAsia="Times New Roman"/>
          <w:lang w:val="es-ES_tradnl"/>
        </w:rPr>
      </w:pPr>
      <w:r w:rsidRPr="00637B48">
        <w:rPr>
          <w:lang w:val="es-ES_tradnl"/>
        </w:rPr>
        <w:t xml:space="preserve">DÍAZ PADRÓN </w:t>
      </w:r>
      <w:r w:rsidRPr="00637B48">
        <w:rPr>
          <w:rStyle w:val="st"/>
          <w:rFonts w:eastAsia="Times New Roman"/>
          <w:lang w:val="es-ES_tradnl"/>
        </w:rPr>
        <w:t xml:space="preserve">2009 : </w:t>
      </w:r>
      <w:r w:rsidRPr="00637B48">
        <w:rPr>
          <w:lang w:val="es-ES_tradnl"/>
        </w:rPr>
        <w:t xml:space="preserve">Matías Díaz Padrón, “Retrato de Sir Arthur Hopton y secretario del Meadows Museum restituido a Jacob van Oost”, </w:t>
      </w:r>
      <w:r w:rsidRPr="00637B48">
        <w:rPr>
          <w:i/>
          <w:lang w:val="es-ES_tradnl"/>
        </w:rPr>
        <w:t>Archivo Español de Arte</w:t>
      </w:r>
      <w:r w:rsidRPr="00637B48">
        <w:rPr>
          <w:lang w:val="es-ES_tradnl"/>
        </w:rPr>
        <w:t xml:space="preserve"> LXXXII, 326 (2009), pp. 202-212. </w:t>
      </w:r>
    </w:p>
    <w:p w14:paraId="1A708537" w14:textId="77777777" w:rsidR="00047627" w:rsidRPr="00637B48" w:rsidRDefault="00047627" w:rsidP="0096190C">
      <w:pPr>
        <w:pStyle w:val="Notedebasdepage"/>
        <w:jc w:val="both"/>
        <w:rPr>
          <w:lang w:val="es-ES_tradnl"/>
        </w:rPr>
      </w:pPr>
      <w:r w:rsidRPr="00637B48">
        <w:rPr>
          <w:lang w:val="es-ES_tradnl"/>
        </w:rPr>
        <w:t xml:space="preserve">DÍAZ PADRÓN 2010: Matías Díaz Padrón,  “Religión y devoción de Van Dyck en el coleccionismo español del siglo XVII », </w:t>
      </w:r>
      <w:r w:rsidRPr="00637B48">
        <w:rPr>
          <w:i/>
          <w:lang w:val="es-ES_tradnl"/>
        </w:rPr>
        <w:t>Anales de Historia del Arte</w:t>
      </w:r>
      <w:r w:rsidRPr="00637B48">
        <w:rPr>
          <w:lang w:val="es-ES_tradnl"/>
        </w:rPr>
        <w:t>, 20 (2010), pp. 134-135.</w:t>
      </w:r>
    </w:p>
    <w:p w14:paraId="69B34826" w14:textId="77777777" w:rsidR="00047627" w:rsidRPr="00637B48" w:rsidRDefault="00047627" w:rsidP="0096190C">
      <w:pPr>
        <w:jc w:val="both"/>
        <w:rPr>
          <w:rFonts w:eastAsia="Times New Roman"/>
          <w:lang w:val="es-ES_tradnl"/>
        </w:rPr>
      </w:pPr>
      <w:r w:rsidRPr="00637B48">
        <w:rPr>
          <w:rFonts w:eastAsia="Times New Roman"/>
          <w:lang w:val="es-ES_tradnl"/>
        </w:rPr>
        <w:t xml:space="preserve">DÍAZ PADRÓN ET AL. 2012: </w:t>
      </w:r>
      <w:r w:rsidRPr="00637B48">
        <w:rPr>
          <w:lang w:val="es-ES_tradnl"/>
        </w:rPr>
        <w:t xml:space="preserve">Matías Díaz Padrón, Jahel Sanzsalazar y Ana Diéguez Rodríguez, </w:t>
      </w:r>
      <w:r w:rsidRPr="00637B48">
        <w:rPr>
          <w:i/>
          <w:lang w:val="es-ES_tradnl"/>
        </w:rPr>
        <w:t>Van Dyck en España</w:t>
      </w:r>
      <w:r w:rsidRPr="00637B48">
        <w:rPr>
          <w:lang w:val="es-ES_tradnl"/>
        </w:rPr>
        <w:t xml:space="preserve">, Barcelona, 2012. </w:t>
      </w:r>
    </w:p>
    <w:p w14:paraId="1DE3CA59" w14:textId="77777777" w:rsidR="00047627" w:rsidRPr="00637B48" w:rsidRDefault="00047627" w:rsidP="0096190C">
      <w:pPr>
        <w:pStyle w:val="Notedebasdepage"/>
        <w:jc w:val="both"/>
        <w:rPr>
          <w:lang w:val="es-ES_tradnl"/>
        </w:rPr>
      </w:pPr>
      <w:r w:rsidRPr="00637B48">
        <w:rPr>
          <w:lang w:val="es-ES_tradnl"/>
        </w:rPr>
        <w:t xml:space="preserve">DIÉGUEZ RODRÍGUEZ 2006: Ana Diéguez Rodríguez, “Dos obras de Anton van Dyck del Alcázar de Madrid en la Alte Pinakothek de Munich”, </w:t>
      </w:r>
      <w:r w:rsidRPr="00637B48">
        <w:rPr>
          <w:i/>
          <w:lang w:val="es-ES_tradnl"/>
        </w:rPr>
        <w:t>Archivo Español de Arte</w:t>
      </w:r>
      <w:r w:rsidRPr="00637B48">
        <w:rPr>
          <w:lang w:val="es-ES_tradnl"/>
        </w:rPr>
        <w:t xml:space="preserve"> LXXIX, 314 (2006), pp. 187-204. </w:t>
      </w:r>
    </w:p>
    <w:p w14:paraId="46D68B6D" w14:textId="77777777" w:rsidR="00047627" w:rsidRPr="00637B48" w:rsidRDefault="00047627" w:rsidP="0096190C">
      <w:pPr>
        <w:pStyle w:val="Notedebasdepage"/>
        <w:jc w:val="both"/>
        <w:rPr>
          <w:lang w:val="es-ES_tradnl"/>
        </w:rPr>
      </w:pPr>
      <w:r w:rsidRPr="00637B48">
        <w:rPr>
          <w:lang w:val="es-ES_tradnl"/>
        </w:rPr>
        <w:t xml:space="preserve">FASQUEL 2013 : Samuel Fasquel, “De la academia al monumento. Las hazañas del duque de Alburquerque y el Espejo poético (1662)”, </w:t>
      </w:r>
      <w:r w:rsidRPr="00637B48">
        <w:rPr>
          <w:i/>
          <w:lang w:val="es-ES_tradnl"/>
        </w:rPr>
        <w:t>Criticón</w:t>
      </w:r>
      <w:r w:rsidRPr="00637B48">
        <w:rPr>
          <w:lang w:val="es-ES_tradnl"/>
        </w:rPr>
        <w:t xml:space="preserve">, 119 (2013), pp. 9-22. </w:t>
      </w:r>
    </w:p>
    <w:p w14:paraId="2FAFBF4C" w14:textId="77777777" w:rsidR="00047627" w:rsidRPr="00637B48" w:rsidRDefault="00047627" w:rsidP="0096190C">
      <w:pPr>
        <w:pStyle w:val="Notedebasdepage"/>
        <w:jc w:val="both"/>
        <w:rPr>
          <w:lang w:val="es-ES_tradnl"/>
        </w:rPr>
      </w:pPr>
      <w:r w:rsidRPr="00637B48">
        <w:rPr>
          <w:lang w:val="es-ES_tradnl"/>
        </w:rPr>
        <w:t>Felicissima entrada 1653:</w:t>
      </w:r>
      <w:r w:rsidRPr="00637B48">
        <w:rPr>
          <w:i/>
          <w:lang w:val="es-ES_tradnl"/>
        </w:rPr>
        <w:t xml:space="preserve"> Felicissima entrada y recibimiento, que esta Muy Noble, y Muy Leal Ciudad de Mexico hizo Al Excellentissimo Señor Don Francisco Fernandez de la Cueva, Duque de Alburquerque… Virrey Gobernador Capitan general de la Nueva España,</w:t>
      </w:r>
      <w:r w:rsidRPr="00637B48">
        <w:rPr>
          <w:lang w:val="es-ES_tradnl"/>
        </w:rPr>
        <w:t xml:space="preserve"> Méjico, Vda. De Bernardo Calderon, 1653.</w:t>
      </w:r>
    </w:p>
    <w:p w14:paraId="044A9344" w14:textId="77777777" w:rsidR="00047627" w:rsidRPr="00637B48" w:rsidRDefault="00047627" w:rsidP="0096190C">
      <w:pPr>
        <w:jc w:val="both"/>
        <w:rPr>
          <w:rFonts w:eastAsia="Times New Roman"/>
          <w:lang w:val="es-ES_tradnl"/>
        </w:rPr>
      </w:pPr>
      <w:r w:rsidRPr="00637B48">
        <w:rPr>
          <w:rFonts w:eastAsia="Times New Roman"/>
          <w:lang w:val="es-ES_tradnl"/>
        </w:rPr>
        <w:t xml:space="preserve">FERNÁNDEZ BULETE 1988: Virgilio Fernández Bulete, “La desconocida “relación de gobierno” del duque de Alburquerque, virrey de Nueva España”, </w:t>
      </w:r>
      <w:r w:rsidRPr="00637B48">
        <w:rPr>
          <w:rFonts w:eastAsia="Times New Roman"/>
          <w:i/>
          <w:lang w:val="es-ES_tradnl"/>
        </w:rPr>
        <w:t>Anuario de Estudios Americanos</w:t>
      </w:r>
      <w:r w:rsidRPr="00637B48">
        <w:rPr>
          <w:rFonts w:eastAsia="Times New Roman"/>
          <w:lang w:val="es-ES_tradnl"/>
        </w:rPr>
        <w:t xml:space="preserve">, Vol 55, No 2 (1998), pp. 677-702. </w:t>
      </w:r>
    </w:p>
    <w:p w14:paraId="3C004436" w14:textId="77777777" w:rsidR="00047627" w:rsidRPr="00637B48" w:rsidRDefault="00047627" w:rsidP="0096190C">
      <w:pPr>
        <w:pStyle w:val="Notedebasdepage"/>
        <w:jc w:val="both"/>
        <w:rPr>
          <w:lang w:val="es-ES_tradnl"/>
        </w:rPr>
      </w:pPr>
      <w:r w:rsidRPr="00637B48">
        <w:rPr>
          <w:lang w:val="es-ES_tradnl"/>
        </w:rPr>
        <w:t xml:space="preserve">FERNÁNDEZ DE BETHENCOURT 1897-1920: Francisco Fernández de Bethencourt, </w:t>
      </w:r>
      <w:r w:rsidRPr="00637B48">
        <w:rPr>
          <w:i/>
          <w:lang w:val="es-ES_tradnl"/>
        </w:rPr>
        <w:t>Historia genealógica y heráldica de la monarquía española, Casa Real y Grandes de España</w:t>
      </w:r>
      <w:r w:rsidRPr="00637B48">
        <w:rPr>
          <w:lang w:val="es-ES_tradnl"/>
        </w:rPr>
        <w:t xml:space="preserve">, Madrid, 1897-1920. </w:t>
      </w:r>
    </w:p>
    <w:p w14:paraId="7145A168" w14:textId="77777777" w:rsidR="00047627" w:rsidRPr="00637B48" w:rsidRDefault="00047627" w:rsidP="0096190C">
      <w:pPr>
        <w:jc w:val="both"/>
        <w:rPr>
          <w:rFonts w:eastAsia="Times New Roman"/>
          <w:lang w:val="es-ES_tradnl"/>
        </w:rPr>
      </w:pPr>
      <w:r>
        <w:rPr>
          <w:rFonts w:eastAsia="Times New Roman"/>
          <w:lang w:val="es-ES_tradnl"/>
        </w:rPr>
        <w:t>FERNÁ</w:t>
      </w:r>
      <w:r w:rsidRPr="00637B48">
        <w:rPr>
          <w:rFonts w:eastAsia="Times New Roman"/>
          <w:lang w:val="es-ES_tradnl"/>
        </w:rPr>
        <w:t xml:space="preserve">NDEZ DURO 1884: </w:t>
      </w:r>
      <w:r w:rsidRPr="00637B48">
        <w:rPr>
          <w:lang w:val="es-ES_tradnl"/>
        </w:rPr>
        <w:t xml:space="preserve">Cesáreo Fernández Duro, </w:t>
      </w:r>
      <w:r w:rsidRPr="00637B48">
        <w:rPr>
          <w:i/>
          <w:lang w:val="es-ES_tradnl"/>
        </w:rPr>
        <w:t>Don Francisco Fernández de la Cueva, Duque de Alburquerque. Informe en desagravio de tan ilustre prócer presentado a la Real Academia de la Historia</w:t>
      </w:r>
      <w:r w:rsidRPr="00637B48">
        <w:rPr>
          <w:lang w:val="es-ES_tradnl"/>
        </w:rPr>
        <w:t xml:space="preserve">, Madrid, Imprenta y fundición de Manuel Tello, 1884, pp. 357-458. Precedido de Rodríguez Villa, pp. 331-355. </w:t>
      </w:r>
    </w:p>
    <w:p w14:paraId="174E122A" w14:textId="77777777" w:rsidR="00047627" w:rsidRPr="00637B48" w:rsidRDefault="00047627" w:rsidP="0096190C">
      <w:pPr>
        <w:jc w:val="both"/>
        <w:rPr>
          <w:rFonts w:eastAsia="Times New Roman"/>
          <w:lang w:val="es-ES_tradnl"/>
        </w:rPr>
      </w:pPr>
      <w:r w:rsidRPr="00637B48">
        <w:rPr>
          <w:lang w:val="es-ES_tradnl"/>
        </w:rPr>
        <w:t>FERNÁNDEZ DURO 1885: Cesáreo Fernández Duro, “</w:t>
      </w:r>
      <w:r w:rsidRPr="00637B48">
        <w:rPr>
          <w:rFonts w:eastAsia="Times New Roman"/>
          <w:i/>
          <w:lang w:val="es-ES_tradnl"/>
        </w:rPr>
        <w:t>Don Francisco Fernández de la Cueva, Duque de Alburquerque. Informe en desagravio de tan ilustre Prócer”</w:t>
      </w:r>
      <w:r w:rsidRPr="00637B48">
        <w:rPr>
          <w:rFonts w:eastAsia="Times New Roman"/>
          <w:lang w:val="es-ES_tradnl"/>
        </w:rPr>
        <w:t xml:space="preserve">, Memorias de la Real Academia de la Historia, tomo X, Madrid, 1885, pp. 331-458. </w:t>
      </w:r>
    </w:p>
    <w:p w14:paraId="291B80A5" w14:textId="77777777" w:rsidR="00047627" w:rsidRPr="00637B48" w:rsidRDefault="00047627" w:rsidP="0096190C">
      <w:pPr>
        <w:jc w:val="both"/>
        <w:rPr>
          <w:lang w:val="es-ES_tradnl"/>
        </w:rPr>
      </w:pPr>
      <w:r w:rsidRPr="00637B48">
        <w:rPr>
          <w:lang w:val="es-ES_tradnl"/>
        </w:rPr>
        <w:t xml:space="preserve">FIERENS-GEVAERT 1922:  Hippolyte Fierens-Gevaert, </w:t>
      </w:r>
      <w:r w:rsidRPr="00637B48">
        <w:rPr>
          <w:i/>
          <w:lang w:val="es-ES_tradnl"/>
        </w:rPr>
        <w:t>Musées Royaux des Beaux-Arts de Belgique. Catalogue de la peinture ancienne</w:t>
      </w:r>
      <w:r w:rsidRPr="00637B48">
        <w:rPr>
          <w:lang w:val="es-ES_tradnl"/>
        </w:rPr>
        <w:t xml:space="preserve">, Bruxelles, 1922. </w:t>
      </w:r>
    </w:p>
    <w:p w14:paraId="1F22F3F0" w14:textId="77777777" w:rsidR="00047627" w:rsidRPr="00637B48" w:rsidRDefault="00047627" w:rsidP="0096190C">
      <w:pPr>
        <w:pStyle w:val="Notedebasdepage"/>
        <w:jc w:val="both"/>
        <w:rPr>
          <w:lang w:val="es-ES_tradnl"/>
        </w:rPr>
      </w:pPr>
      <w:r w:rsidRPr="00637B48">
        <w:rPr>
          <w:rFonts w:eastAsia="Times New Roman"/>
          <w:lang w:val="es-ES_tradnl"/>
        </w:rPr>
        <w:t>GACHARD 1875 : Louis Prosper Gachard</w:t>
      </w:r>
      <w:r w:rsidRPr="00637B48">
        <w:rPr>
          <w:lang w:val="es-ES_tradnl"/>
        </w:rPr>
        <w:t xml:space="preserve">, </w:t>
      </w:r>
      <w:r w:rsidRPr="00637B48">
        <w:rPr>
          <w:i/>
          <w:lang w:val="es-ES_tradnl"/>
        </w:rPr>
        <w:t xml:space="preserve">Les bibliothèques </w:t>
      </w:r>
      <w:r w:rsidRPr="00637B48">
        <w:rPr>
          <w:rFonts w:eastAsia="Times New Roman"/>
          <w:i/>
          <w:lang w:val="es-ES_tradnl"/>
        </w:rPr>
        <w:t>de Madrid et de l’Escurial. Notices et extraits des manuscrits qui concernet l’histoire de Belgique</w:t>
      </w:r>
      <w:r w:rsidRPr="00637B48">
        <w:rPr>
          <w:rFonts w:eastAsia="Times New Roman"/>
          <w:lang w:val="es-ES_tradnl"/>
        </w:rPr>
        <w:t xml:space="preserve">, Bruxelles, 1875. </w:t>
      </w:r>
    </w:p>
    <w:p w14:paraId="1AF5084B" w14:textId="77777777" w:rsidR="00047627" w:rsidRPr="00637B48" w:rsidRDefault="00047627" w:rsidP="0096190C">
      <w:pPr>
        <w:pStyle w:val="Notedebasdepage"/>
        <w:jc w:val="both"/>
        <w:rPr>
          <w:lang w:val="es-ES_tradnl"/>
        </w:rPr>
      </w:pPr>
      <w:r w:rsidRPr="00637B48">
        <w:rPr>
          <w:lang w:val="es-ES_tradnl"/>
        </w:rPr>
        <w:t xml:space="preserve">GOETHALS 1852: Félix-Victor Goethals, </w:t>
      </w:r>
      <w:r w:rsidRPr="00637B48">
        <w:rPr>
          <w:i/>
          <w:lang w:val="es-ES_tradnl"/>
        </w:rPr>
        <w:t>Dictionnaire généalogique et héraldique des familles nobles du Royaume de Belgique</w:t>
      </w:r>
      <w:r w:rsidRPr="00637B48">
        <w:rPr>
          <w:lang w:val="es-ES_tradnl"/>
        </w:rPr>
        <w:t xml:space="preserve">, Bruxelles, IV, 1852. </w:t>
      </w:r>
    </w:p>
    <w:p w14:paraId="454BF160" w14:textId="77777777" w:rsidR="00047627" w:rsidRPr="00637B48" w:rsidRDefault="00047627" w:rsidP="0096190C">
      <w:pPr>
        <w:pStyle w:val="Notedebasdepage"/>
        <w:jc w:val="both"/>
        <w:rPr>
          <w:lang w:val="es-ES_tradnl"/>
        </w:rPr>
      </w:pPr>
      <w:r w:rsidRPr="00637B48">
        <w:rPr>
          <w:lang w:val="es-ES_tradnl"/>
        </w:rPr>
        <w:t xml:space="preserve">GONZÁLEZ DE LEÓN 2009: Fernando González de León, </w:t>
      </w:r>
      <w:r w:rsidRPr="00637B48">
        <w:rPr>
          <w:i/>
          <w:lang w:val="es-ES_tradnl"/>
        </w:rPr>
        <w:t>The road to Rocroi, Class, Culture and Command in the Spanish Army of Flanders, 1567-1659</w:t>
      </w:r>
      <w:r>
        <w:rPr>
          <w:lang w:val="es-ES_tradnl"/>
        </w:rPr>
        <w:t>, History of Warfare 52,</w:t>
      </w:r>
      <w:r w:rsidRPr="00637B48">
        <w:rPr>
          <w:lang w:val="es-ES_tradnl"/>
        </w:rPr>
        <w:t xml:space="preserve"> Leiden-Boston, 2009.</w:t>
      </w:r>
    </w:p>
    <w:p w14:paraId="0D77B856" w14:textId="77777777" w:rsidR="00047627" w:rsidRPr="00637B48" w:rsidRDefault="00047627" w:rsidP="0096190C">
      <w:pPr>
        <w:jc w:val="both"/>
        <w:rPr>
          <w:lang w:val="es-ES_tradnl"/>
        </w:rPr>
      </w:pPr>
      <w:r w:rsidRPr="00637B48">
        <w:rPr>
          <w:lang w:val="es-ES_tradnl"/>
        </w:rPr>
        <w:t>GUALDO PRIORATO 1674: Galeazzo Gualdo Priorato,</w:t>
      </w:r>
      <w:r w:rsidRPr="00637B48">
        <w:rPr>
          <w:i/>
          <w:lang w:val="es-ES_tradnl"/>
        </w:rPr>
        <w:t xml:space="preserve"> Historia di Leopoldo Cesare descritta dal co: Galeazzo Gualdo Priorato, dedicata Alla Sacra Cesarea, Real Mestà dell’Imperatrice Claudia Felice, Postoui li Ritratti de Principe, G</w:t>
      </w:r>
      <w:r>
        <w:rPr>
          <w:i/>
          <w:lang w:val="es-ES_tradnl"/>
        </w:rPr>
        <w:t>e</w:t>
      </w:r>
      <w:r w:rsidRPr="00637B48">
        <w:rPr>
          <w:i/>
          <w:lang w:val="es-ES_tradnl"/>
        </w:rPr>
        <w:t xml:space="preserve">nerali, de Ministri, e d’altri personaggi nominati, degli Assedij di Piazze, con le Scritture, Trattati, e Capitulationi nel fine, Patre Terza, </w:t>
      </w:r>
      <w:r w:rsidRPr="00637B48">
        <w:rPr>
          <w:lang w:val="es-ES_tradnl"/>
        </w:rPr>
        <w:t>In Vienna d’Austria, Appresso Gio. Battista Hacque, 1674.</w:t>
      </w:r>
    </w:p>
    <w:p w14:paraId="44E76128" w14:textId="77777777" w:rsidR="00047627" w:rsidRPr="00637B48" w:rsidRDefault="00047627" w:rsidP="0096190C">
      <w:pPr>
        <w:jc w:val="both"/>
        <w:rPr>
          <w:rFonts w:eastAsia="Times New Roman"/>
          <w:lang w:val="es-ES_tradnl"/>
        </w:rPr>
      </w:pPr>
      <w:r w:rsidRPr="00637B48">
        <w:rPr>
          <w:rFonts w:eastAsia="Times New Roman"/>
          <w:lang w:val="es-ES_tradnl"/>
        </w:rPr>
        <w:t xml:space="preserve">GUIJO 1648-1664: Gregorio Martín de Guijo, </w:t>
      </w:r>
      <w:r w:rsidRPr="00637B48">
        <w:rPr>
          <w:rFonts w:eastAsia="Times New Roman"/>
          <w:i/>
          <w:lang w:val="es-ES_tradnl"/>
        </w:rPr>
        <w:t>Diario de sucesos notables escrito por el Licenciado D. Gregorio Martin de Guijo, y comprende los años de 1648 a 1664</w:t>
      </w:r>
      <w:r w:rsidRPr="00637B48">
        <w:rPr>
          <w:rFonts w:eastAsia="Times New Roman"/>
          <w:lang w:val="es-ES_tradnl"/>
        </w:rPr>
        <w:t xml:space="preserve">, Documentos para la Historia de México, México, 1853.  </w:t>
      </w:r>
    </w:p>
    <w:p w14:paraId="7B8711EC" w14:textId="77777777" w:rsidR="00047627" w:rsidRPr="00637B48" w:rsidRDefault="00047627" w:rsidP="0096190C">
      <w:pPr>
        <w:jc w:val="both"/>
        <w:rPr>
          <w:lang w:val="es-ES_tradnl"/>
        </w:rPr>
      </w:pPr>
      <w:r w:rsidRPr="00637B48">
        <w:rPr>
          <w:lang w:val="es-ES_tradnl"/>
        </w:rPr>
        <w:t xml:space="preserve">GUILLAUME 1883: Henri-Louis-Gustave baron Guillaume, “FONTAINE (Paul-Bernard, comte DE)”, en </w:t>
      </w:r>
      <w:r w:rsidRPr="00637B48">
        <w:rPr>
          <w:i/>
          <w:lang w:val="es-ES_tradnl"/>
        </w:rPr>
        <w:t>Biographie Nationale publiée par l’Académie Royale des Sciences, des Lettres et des Beaux-Arts de Belgique,</w:t>
      </w:r>
      <w:r w:rsidRPr="00637B48">
        <w:rPr>
          <w:lang w:val="es-ES_tradnl"/>
        </w:rPr>
        <w:t xml:space="preserve"> tome septième, Bruxelles, 1883, pp. 188-191.  </w:t>
      </w:r>
    </w:p>
    <w:p w14:paraId="07C77523" w14:textId="77777777" w:rsidR="00047627" w:rsidRPr="00637B48" w:rsidRDefault="00047627" w:rsidP="0096190C">
      <w:pPr>
        <w:pStyle w:val="Notedebasdepage"/>
        <w:jc w:val="both"/>
        <w:rPr>
          <w:lang w:val="es-ES_tradnl"/>
        </w:rPr>
      </w:pPr>
      <w:r w:rsidRPr="00637B48">
        <w:rPr>
          <w:lang w:val="es-ES_tradnl"/>
        </w:rPr>
        <w:t xml:space="preserve">GUYOIT y GERMAIN DE MAIDY 1886: Charles Guyoit y Léon Germain de Maidy, “Paul-Bernard comte de Fontaine, tué à la bataille de Rocroi en 1643”, </w:t>
      </w:r>
      <w:r w:rsidRPr="00637B48">
        <w:rPr>
          <w:i/>
          <w:lang w:val="es-ES_tradnl"/>
        </w:rPr>
        <w:t>Mémoires de la société d'Archéologie Lorraine et du musée historique de Lorrain</w:t>
      </w:r>
      <w:r w:rsidRPr="00637B48">
        <w:rPr>
          <w:lang w:val="es-ES_tradnl"/>
        </w:rPr>
        <w:t>, 3e série, n ° XIV (1886), pp. 301-336.</w:t>
      </w:r>
    </w:p>
    <w:p w14:paraId="09E5707F" w14:textId="77777777" w:rsidR="00047627" w:rsidRPr="00637B48" w:rsidRDefault="00047627" w:rsidP="0096190C">
      <w:pPr>
        <w:pStyle w:val="Notedebasdepage"/>
        <w:jc w:val="both"/>
        <w:rPr>
          <w:lang w:val="es-ES_tradnl"/>
        </w:rPr>
      </w:pPr>
      <w:r w:rsidRPr="00637B48">
        <w:rPr>
          <w:lang w:val="es-ES_tradnl"/>
        </w:rPr>
        <w:t xml:space="preserve">HANKE y RODRÍGUEZ 1977: Lewis Hanke y Celso Rodríguez, </w:t>
      </w:r>
      <w:r w:rsidRPr="00637B48">
        <w:rPr>
          <w:i/>
          <w:lang w:val="es-ES_tradnl"/>
        </w:rPr>
        <w:t>Los virreyes españoles en América durante el gobierno de la casa de Austria. México. IV</w:t>
      </w:r>
      <w:r w:rsidRPr="00637B48">
        <w:rPr>
          <w:lang w:val="es-ES_tradnl"/>
        </w:rPr>
        <w:t xml:space="preserve">, Madrid, 1977. </w:t>
      </w:r>
    </w:p>
    <w:p w14:paraId="42197521" w14:textId="77777777" w:rsidR="00047627" w:rsidRPr="00637B48" w:rsidRDefault="00047627" w:rsidP="0096190C">
      <w:pPr>
        <w:jc w:val="both"/>
        <w:rPr>
          <w:rFonts w:eastAsia="Times New Roman"/>
          <w:lang w:val="es-ES_tradnl"/>
        </w:rPr>
      </w:pPr>
      <w:r w:rsidRPr="00637B48">
        <w:rPr>
          <w:lang w:val="es-ES_tradnl"/>
        </w:rPr>
        <w:t xml:space="preserve">HOLLSTEIN 1949-2010: </w:t>
      </w:r>
      <w:r w:rsidRPr="00637B48">
        <w:rPr>
          <w:lang w:val="es-ES_tradnl"/>
        </w:rPr>
        <w:tab/>
        <w:t>Friedrich Wilhelm Heinrich Hollstein,</w:t>
      </w:r>
      <w:r w:rsidRPr="00637B48">
        <w:rPr>
          <w:i/>
          <w:lang w:val="es-ES_tradnl"/>
        </w:rPr>
        <w:t xml:space="preserve"> Dutch and Flemish Etchings, Engravings and Woodcuts ca. 1450-1700, </w:t>
      </w:r>
      <w:r w:rsidRPr="00637B48">
        <w:rPr>
          <w:rFonts w:eastAsia="Times New Roman"/>
          <w:lang w:val="es-ES_tradnl"/>
        </w:rPr>
        <w:t xml:space="preserve">Amsterdam, 1949-2010. </w:t>
      </w:r>
    </w:p>
    <w:p w14:paraId="65AF4748" w14:textId="77777777" w:rsidR="00047627" w:rsidRPr="00637B48" w:rsidRDefault="00047627" w:rsidP="0096190C">
      <w:pPr>
        <w:jc w:val="both"/>
        <w:rPr>
          <w:lang w:val="es-ES_tradnl"/>
        </w:rPr>
      </w:pPr>
      <w:r w:rsidRPr="00637B48">
        <w:rPr>
          <w:lang w:val="es-ES_tradnl"/>
        </w:rPr>
        <w:t xml:space="preserve">HORTAL MUÑOZ 2013: José Hortal Muñoz, </w:t>
      </w:r>
      <w:r w:rsidRPr="00637B48">
        <w:rPr>
          <w:i/>
          <w:lang w:val="es-ES_tradnl"/>
        </w:rPr>
        <w:t>Las Guardias reales de los Austrias hispanos</w:t>
      </w:r>
      <w:r w:rsidRPr="00637B48">
        <w:rPr>
          <w:lang w:val="es-ES_tradnl"/>
        </w:rPr>
        <w:t xml:space="preserve">, Madrid, 2013. </w:t>
      </w:r>
    </w:p>
    <w:p w14:paraId="104E7C43" w14:textId="77777777" w:rsidR="00047627" w:rsidRPr="00637B48" w:rsidRDefault="00047627" w:rsidP="0096190C">
      <w:pPr>
        <w:pStyle w:val="Notedebasdepage"/>
        <w:jc w:val="both"/>
        <w:rPr>
          <w:rFonts w:cs="Times New Roman"/>
          <w:lang w:val="es-ES_tradnl"/>
        </w:rPr>
      </w:pPr>
      <w:r w:rsidRPr="00637B48">
        <w:rPr>
          <w:rFonts w:cs="Times New Roman"/>
          <w:lang w:val="es-ES_tradnl"/>
        </w:rPr>
        <w:t xml:space="preserve">HUET y GRIETEN 1998: Leen Huet y Jan Grieten, </w:t>
      </w:r>
      <w:r w:rsidRPr="00637B48">
        <w:rPr>
          <w:rFonts w:cs="Times New Roman"/>
          <w:i/>
          <w:lang w:val="es-ES_tradnl"/>
        </w:rPr>
        <w:t>Oude meesteressen. Vrouwelijke kunstenaars in de Nederlanden,</w:t>
      </w:r>
      <w:r w:rsidRPr="00637B48">
        <w:rPr>
          <w:rFonts w:cs="Times New Roman"/>
          <w:lang w:val="es-ES_tradnl"/>
        </w:rPr>
        <w:t xml:space="preserve"> Leuven, 1998.</w:t>
      </w:r>
    </w:p>
    <w:p w14:paraId="2E01C76B" w14:textId="77777777" w:rsidR="00047627" w:rsidRPr="00637B48" w:rsidRDefault="00047627" w:rsidP="0096190C">
      <w:pPr>
        <w:jc w:val="both"/>
        <w:rPr>
          <w:lang w:val="es-ES_tradnl"/>
        </w:rPr>
      </w:pPr>
      <w:r w:rsidRPr="00637B48">
        <w:rPr>
          <w:lang w:val="es-ES_tradnl"/>
        </w:rPr>
        <w:t xml:space="preserve">KAIRIS 2000: Pierre-Yves Kairis, “Foisonnement et diversité: les peintres du XVIIe siècle”, en VAAA, </w:t>
      </w:r>
      <w:r w:rsidRPr="00637B48">
        <w:rPr>
          <w:i/>
          <w:lang w:val="es-ES_tradnl"/>
        </w:rPr>
        <w:t>Un double regard sur 2000 ans d’art wallon</w:t>
      </w:r>
      <w:r w:rsidRPr="00637B48">
        <w:rPr>
          <w:lang w:val="es-ES_tradnl"/>
        </w:rPr>
        <w:t xml:space="preserve">, cat.Exp. Liège (Musée de l’Art Wallon, 2000), Tournai, 2000, pp. 321-341. </w:t>
      </w:r>
    </w:p>
    <w:p w14:paraId="154C2CBD" w14:textId="77777777" w:rsidR="00047627" w:rsidRPr="00637B48" w:rsidRDefault="00047627" w:rsidP="0096190C">
      <w:pPr>
        <w:jc w:val="both"/>
        <w:rPr>
          <w:lang w:val="es-ES_tradnl"/>
        </w:rPr>
      </w:pPr>
      <w:r w:rsidRPr="00637B48">
        <w:rPr>
          <w:lang w:val="es-ES_tradnl"/>
        </w:rPr>
        <w:t>KAIRIS 2002: Pierre-Yves Kairis, “Le portrait dans le Namurois au XVII</w:t>
      </w:r>
      <w:r w:rsidRPr="00637B48">
        <w:rPr>
          <w:vertAlign w:val="superscript"/>
          <w:lang w:val="es-ES_tradnl"/>
        </w:rPr>
        <w:t>e</w:t>
      </w:r>
      <w:r w:rsidRPr="00637B48">
        <w:rPr>
          <w:lang w:val="es-ES_tradnl"/>
        </w:rPr>
        <w:t xml:space="preserve"> siècle, en Jacques Toussaint (ed.), </w:t>
      </w:r>
      <w:r w:rsidRPr="00637B48">
        <w:rPr>
          <w:i/>
          <w:lang w:val="es-ES_tradnl"/>
        </w:rPr>
        <w:t>Portraits en Namurois</w:t>
      </w:r>
      <w:r w:rsidRPr="00637B48">
        <w:rPr>
          <w:lang w:val="es-ES_tradnl"/>
        </w:rPr>
        <w:t xml:space="preserve">, Namur, 2002, pp. 31-49. </w:t>
      </w:r>
    </w:p>
    <w:p w14:paraId="265D1279" w14:textId="77777777" w:rsidR="00047627" w:rsidRPr="00637B48" w:rsidRDefault="00047627" w:rsidP="0096190C">
      <w:pPr>
        <w:jc w:val="both"/>
        <w:rPr>
          <w:lang w:val="es-ES_tradnl"/>
        </w:rPr>
      </w:pPr>
      <w:r w:rsidRPr="00637B48">
        <w:rPr>
          <w:lang w:val="es-ES_tradnl"/>
        </w:rPr>
        <w:t xml:space="preserve">KELCHTERMANS 2013 : Leen Kelchtermans, </w:t>
      </w:r>
      <w:r w:rsidRPr="00637B48">
        <w:rPr>
          <w:i/>
          <w:lang w:val="es-ES_tradnl"/>
        </w:rPr>
        <w:t>Geschilderde gevechten, gekleurde verslagen ; een contextuele analyse van Peter Snayers (1592-1667) topografische strijdtafeleren voor de Habsburgse elite tussen herinnering en verheerlijking</w:t>
      </w:r>
      <w:r w:rsidRPr="00637B48">
        <w:rPr>
          <w:lang w:val="es-ES_tradnl"/>
        </w:rPr>
        <w:t xml:space="preserve">, Tesis Doctoral inédita, KU Leuven, 2013. </w:t>
      </w:r>
    </w:p>
    <w:p w14:paraId="5B9A6E31"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 xml:space="preserve">LALOY 1929: Emile  Laloy, </w:t>
      </w:r>
      <w:r w:rsidRPr="00637B48">
        <w:rPr>
          <w:rFonts w:eastAsia="Times New Roman"/>
          <w:i/>
          <w:lang w:val="es-ES_tradnl"/>
        </w:rPr>
        <w:t>La révolte de Messine ; l’expédition de Sicile et la politique française en Italie (1674-1678) ; avec des chapitres sur les origines de la révolte (1648-1674) et sur le sort des éxilés (1678-1702)</w:t>
      </w:r>
      <w:r w:rsidRPr="00637B48">
        <w:rPr>
          <w:rFonts w:eastAsia="Times New Roman"/>
          <w:lang w:val="es-ES_tradnl"/>
        </w:rPr>
        <w:t xml:space="preserve">, tome 1, Paris, 1929. </w:t>
      </w:r>
    </w:p>
    <w:p w14:paraId="4E823D85" w14:textId="77777777" w:rsidR="00047627" w:rsidRPr="00637B48" w:rsidRDefault="00047627" w:rsidP="0096190C">
      <w:pPr>
        <w:jc w:val="both"/>
        <w:rPr>
          <w:lang w:val="es-ES_tradnl"/>
        </w:rPr>
      </w:pPr>
      <w:r w:rsidRPr="00637B48">
        <w:rPr>
          <w:lang w:val="es-ES_tradnl"/>
        </w:rPr>
        <w:t>Marte Catholico 1653:</w:t>
      </w:r>
      <w:r w:rsidRPr="00637B48">
        <w:rPr>
          <w:i/>
          <w:lang w:val="es-ES_tradnl"/>
        </w:rPr>
        <w:t xml:space="preserve"> Marte Catholico, planeta de héroes y ascendente de príncipes que en las lucidas sombras de una triunfal portada ofrece, representa, dedica  la siempre esclarecida, sacra, augusta iglesia metropolitana de México al excelentísimo señor don Francisco Fernández de la Cueva, duque de Alburquerque, marqués de Cadereyta y de Cuéllar … , Virrey gobernador Capitán General de Nueva España, y presidente de su Real Academia,</w:t>
      </w:r>
      <w:r>
        <w:rPr>
          <w:lang w:val="es-ES_tradnl"/>
        </w:rPr>
        <w:t xml:space="preserve"> México, 1653.</w:t>
      </w:r>
    </w:p>
    <w:p w14:paraId="757EEA7C" w14:textId="77777777" w:rsidR="00047627" w:rsidRPr="00637B48" w:rsidRDefault="00047627" w:rsidP="0096190C">
      <w:pPr>
        <w:pStyle w:val="Notedebasdepage"/>
        <w:jc w:val="both"/>
        <w:rPr>
          <w:lang w:val="es-ES_tradnl"/>
        </w:rPr>
      </w:pPr>
      <w:r w:rsidRPr="00637B48">
        <w:rPr>
          <w:lang w:val="es-ES_tradnl"/>
        </w:rPr>
        <w:t xml:space="preserve">MEERBEECK 1965: Lucienne van Meerbeeck, "Un officier Lorrain au service des Pays-Bas, Paul-Bernard de Fontaine d'après des documents inédits (1596-1643)", </w:t>
      </w:r>
      <w:r w:rsidRPr="00637B48">
        <w:rPr>
          <w:i/>
          <w:lang w:val="es-ES_tradnl"/>
        </w:rPr>
        <w:t>Revue Internationale d'Histoire Militaire</w:t>
      </w:r>
      <w:r w:rsidRPr="00637B48">
        <w:rPr>
          <w:lang w:val="es-ES_tradnl"/>
        </w:rPr>
        <w:t>, 1965, pp. 302-320.</w:t>
      </w:r>
    </w:p>
    <w:p w14:paraId="20F688B7" w14:textId="77777777" w:rsidR="00047627" w:rsidRPr="00637B48" w:rsidRDefault="00047627" w:rsidP="0096190C">
      <w:pPr>
        <w:pStyle w:val="Notedebasdepage"/>
        <w:jc w:val="both"/>
        <w:rPr>
          <w:lang w:val="es-ES_tradnl"/>
        </w:rPr>
      </w:pPr>
      <w:r>
        <w:rPr>
          <w:lang w:val="es-ES_tradnl"/>
        </w:rPr>
        <w:t xml:space="preserve">Memorial histórico español 1862, 1863, 1865: </w:t>
      </w:r>
      <w:r w:rsidRPr="00637B48">
        <w:rPr>
          <w:i/>
          <w:lang w:val="es-ES_tradnl"/>
        </w:rPr>
        <w:t>Memorial histórico español : colección de documentos, opúsculos y antigüedades que publica la Real Academia de la Historia</w:t>
      </w:r>
      <w:r w:rsidRPr="00637B48">
        <w:rPr>
          <w:lang w:val="es-ES_tradnl"/>
        </w:rPr>
        <w:t>, Tomo XV, Madrid, 1862 ; tomo XVII, Madrid, 1863, Tomo XIX, Madrid, 1865.</w:t>
      </w:r>
    </w:p>
    <w:p w14:paraId="2CE79D16" w14:textId="77777777" w:rsidR="00047627" w:rsidRPr="00637B48" w:rsidRDefault="00047627" w:rsidP="0096190C">
      <w:pPr>
        <w:pStyle w:val="Notedebasdepage"/>
        <w:jc w:val="both"/>
        <w:rPr>
          <w:lang w:val="es-ES_tradnl"/>
        </w:rPr>
      </w:pPr>
      <w:r w:rsidRPr="00637B48">
        <w:rPr>
          <w:lang w:val="es-ES_tradnl"/>
        </w:rPr>
        <w:t xml:space="preserve">MONLEZUN 1877: Jules-Frédéric Monlezun, </w:t>
      </w:r>
      <w:r w:rsidRPr="00637B48">
        <w:rPr>
          <w:i/>
          <w:lang w:val="es-ES_tradnl"/>
        </w:rPr>
        <w:t>Bataille de Rocroi,</w:t>
      </w:r>
      <w:r w:rsidRPr="00637B48">
        <w:rPr>
          <w:lang w:val="es-ES_tradnl"/>
        </w:rPr>
        <w:t xml:space="preserve"> Paris, 1877.</w:t>
      </w:r>
    </w:p>
    <w:p w14:paraId="4C822F35" w14:textId="77777777" w:rsidR="00047627" w:rsidRPr="00637B48" w:rsidRDefault="00047627" w:rsidP="0096190C">
      <w:pPr>
        <w:jc w:val="both"/>
        <w:rPr>
          <w:lang w:val="es-ES_tradnl"/>
        </w:rPr>
      </w:pPr>
      <w:r w:rsidRPr="00637B48">
        <w:rPr>
          <w:lang w:val="es-ES_tradnl"/>
        </w:rPr>
        <w:t xml:space="preserve">MONTES GONZALEZ 2012 : Francisco Montes González, “Celebrar al heredero. Fastos por el Príncipe Felipe Próspero en Nueva España”, en </w:t>
      </w:r>
      <w:r w:rsidRPr="00637B48">
        <w:rPr>
          <w:i/>
          <w:lang w:val="es-ES_tradnl"/>
        </w:rPr>
        <w:t>Actas de la XI Reunión Científica de la Fundación Española de Historia Moderna</w:t>
      </w:r>
      <w:r w:rsidRPr="00637B48">
        <w:rPr>
          <w:lang w:val="es-ES_tradnl"/>
        </w:rPr>
        <w:t>, ed. Antonio Jiménez Estrella, Julián Lozano Navarro (Granada: Universidad de Granada, 2012), I, pp. 469-480.</w:t>
      </w:r>
    </w:p>
    <w:p w14:paraId="3959D268" w14:textId="77777777" w:rsidR="00047627" w:rsidRPr="00637B48" w:rsidRDefault="00047627" w:rsidP="0096190C">
      <w:pPr>
        <w:jc w:val="both"/>
        <w:rPr>
          <w:rFonts w:eastAsia="Times New Roman"/>
          <w:lang w:val="es-ES_tradnl"/>
        </w:rPr>
      </w:pPr>
      <w:r w:rsidRPr="00637B48">
        <w:rPr>
          <w:lang w:val="es-ES_tradnl"/>
        </w:rPr>
        <w:t xml:space="preserve">MONTES GONZALEZ 2013 : Francisco Montes González, “La “jaula” de las virreinas. Polémica en torno a un asiento indecoroso en la catedral de México”, en C. López Calderón, M.A. Fernández Valle, M. I. Rodríguez Moya (coords.), </w:t>
      </w:r>
      <w:r w:rsidRPr="00637B48">
        <w:rPr>
          <w:i/>
          <w:lang w:val="es-ES_tradnl"/>
        </w:rPr>
        <w:t>Barroco iberoamericano: identidades culturales de un imperio</w:t>
      </w:r>
      <w:r w:rsidRPr="00637B48">
        <w:rPr>
          <w:lang w:val="es-ES_tradnl"/>
        </w:rPr>
        <w:t xml:space="preserve">, Vol. I, Santiago de Compostela, 2013, pp. 231-247. </w:t>
      </w:r>
    </w:p>
    <w:p w14:paraId="45E9A491" w14:textId="77777777" w:rsidR="00047627" w:rsidRPr="00637B48" w:rsidRDefault="00047627" w:rsidP="0096190C">
      <w:pPr>
        <w:pStyle w:val="Notedebasdepage"/>
        <w:jc w:val="both"/>
        <w:rPr>
          <w:lang w:val="es-ES_tradnl"/>
        </w:rPr>
      </w:pPr>
      <w:r w:rsidRPr="00637B48">
        <w:rPr>
          <w:lang w:val="es-ES_tradnl"/>
        </w:rPr>
        <w:t xml:space="preserve">MONTES GONZALEZ 2016: Francisco Montes González, </w:t>
      </w:r>
      <w:r w:rsidRPr="00637B48">
        <w:rPr>
          <w:i/>
          <w:lang w:val="es-ES_tradnl"/>
        </w:rPr>
        <w:t xml:space="preserve">Mecenazgo virreinal y patrocinio artístico. </w:t>
      </w:r>
      <w:r w:rsidRPr="00637B48">
        <w:rPr>
          <w:i/>
          <w:iCs/>
          <w:lang w:val="es-ES_tradnl"/>
        </w:rPr>
        <w:t xml:space="preserve">El ducado de Alburquerque en la Nueva España, </w:t>
      </w:r>
      <w:r w:rsidRPr="00637B48">
        <w:rPr>
          <w:iCs/>
          <w:lang w:val="es-ES_tradnl"/>
        </w:rPr>
        <w:t>Sevilla, 2016.</w:t>
      </w:r>
    </w:p>
    <w:p w14:paraId="2F5B1EC7" w14:textId="77777777" w:rsidR="00047627" w:rsidRPr="00637B48" w:rsidRDefault="00047627" w:rsidP="0096190C">
      <w:pPr>
        <w:pStyle w:val="Notedebasdepage"/>
        <w:jc w:val="both"/>
        <w:rPr>
          <w:lang w:val="es-ES_tradnl"/>
        </w:rPr>
      </w:pPr>
      <w:r w:rsidRPr="00637B48">
        <w:rPr>
          <w:lang w:val="es-ES_tradnl"/>
        </w:rPr>
        <w:t xml:space="preserve">MONTES GONZALEZ 2017 : Francisco Montes González, “Un palacio virreinal en la corte madrileña. Tesoros virreinales de la Casa ducal de Alburquerque”, </w:t>
      </w:r>
      <w:r w:rsidRPr="00637B48">
        <w:rPr>
          <w:i/>
          <w:lang w:val="es-ES_tradnl"/>
        </w:rPr>
        <w:t>Libros de la Corte.es</w:t>
      </w:r>
      <w:r w:rsidRPr="00637B48">
        <w:rPr>
          <w:lang w:val="es-ES_tradnl"/>
        </w:rPr>
        <w:t xml:space="preserve">., Monográfico 5 (2017), pp. 145-162. </w:t>
      </w:r>
    </w:p>
    <w:p w14:paraId="55B87270"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 xml:space="preserve">Noticia </w:t>
      </w:r>
      <w:r>
        <w:rPr>
          <w:rFonts w:eastAsia="Times New Roman"/>
          <w:lang w:val="es-ES_tradnl"/>
        </w:rPr>
        <w:t xml:space="preserve">breve </w:t>
      </w:r>
      <w:r w:rsidRPr="00637B48">
        <w:rPr>
          <w:rFonts w:eastAsia="Times New Roman"/>
          <w:lang w:val="es-ES_tradnl"/>
        </w:rPr>
        <w:t>1668:</w:t>
      </w:r>
      <w:r w:rsidRPr="00637B48">
        <w:rPr>
          <w:rFonts w:eastAsia="Times New Roman"/>
          <w:i/>
          <w:lang w:val="es-ES_tradnl"/>
        </w:rPr>
        <w:t xml:space="preserve"> Noticia breve de la solemne deseada última dedicación del templo metropolitano de México…, </w:t>
      </w:r>
      <w:r w:rsidRPr="00637B48">
        <w:rPr>
          <w:rFonts w:eastAsia="Times New Roman"/>
          <w:lang w:val="es-ES_tradnl"/>
        </w:rPr>
        <w:t>Con Licencia, en México, Por Francisco Rodríguez Lupercio Mercader</w:t>
      </w:r>
      <w:r w:rsidRPr="00637B48">
        <w:rPr>
          <w:rFonts w:eastAsia="Times New Roman"/>
          <w:i/>
          <w:lang w:val="es-ES_tradnl"/>
        </w:rPr>
        <w:t xml:space="preserve"> </w:t>
      </w:r>
      <w:r w:rsidRPr="00637B48">
        <w:rPr>
          <w:rFonts w:eastAsia="Times New Roman"/>
          <w:lang w:val="es-ES_tradnl"/>
        </w:rPr>
        <w:t>de libros en la puente de Palacio, Año 1668.</w:t>
      </w:r>
    </w:p>
    <w:p w14:paraId="200B0ABB" w14:textId="77777777" w:rsidR="00047627" w:rsidRPr="00637B48" w:rsidRDefault="00047627" w:rsidP="0096190C">
      <w:pPr>
        <w:jc w:val="both"/>
        <w:rPr>
          <w:lang w:val="es-ES_tradnl"/>
        </w:rPr>
      </w:pPr>
      <w:r w:rsidRPr="00637B48">
        <w:rPr>
          <w:lang w:val="es-ES_tradnl"/>
        </w:rPr>
        <w:t>Ordenes militares 1976:</w:t>
      </w:r>
      <w:r w:rsidRPr="00637B48">
        <w:rPr>
          <w:i/>
          <w:lang w:val="es-ES_tradnl"/>
        </w:rPr>
        <w:t xml:space="preserve"> Sección de órdenes militares: índice de expedientillos y datas de hábito de caballeros en Santiago, Calatrava, Alcántara y Montesa</w:t>
      </w:r>
      <w:r w:rsidRPr="00637B48">
        <w:rPr>
          <w:lang w:val="es-ES_tradnl"/>
        </w:rPr>
        <w:t xml:space="preserve">, Archivo Histórico Nacional, Madrid, 1976. </w:t>
      </w:r>
    </w:p>
    <w:p w14:paraId="62A76BD1"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 xml:space="preserve">PÉREZ PUENTE 2005: Leticia Pérez Puente, </w:t>
      </w:r>
      <w:r w:rsidRPr="00637B48">
        <w:rPr>
          <w:rFonts w:eastAsia="Times New Roman"/>
          <w:i/>
          <w:lang w:val="es-ES_tradnl"/>
        </w:rPr>
        <w:t>Tiempos de crisis, tiempos de consolidación: la catedral metropolitana de la ciudad de México, 1653-1680</w:t>
      </w:r>
      <w:r w:rsidRPr="00637B48">
        <w:rPr>
          <w:rFonts w:eastAsia="Times New Roman"/>
          <w:lang w:val="es-ES_tradnl"/>
        </w:rPr>
        <w:t xml:space="preserve">, México, 2005. </w:t>
      </w:r>
    </w:p>
    <w:p w14:paraId="4BE0207E" w14:textId="77777777" w:rsidR="00047627" w:rsidRPr="00637B48" w:rsidRDefault="00047627" w:rsidP="0096190C">
      <w:pPr>
        <w:pStyle w:val="Notedebasdepage"/>
        <w:jc w:val="both"/>
        <w:rPr>
          <w:lang w:val="es-ES_tradnl"/>
        </w:rPr>
      </w:pPr>
      <w:r w:rsidRPr="00637B48">
        <w:rPr>
          <w:lang w:val="es-ES_tradnl"/>
        </w:rPr>
        <w:t xml:space="preserve">Relación 1650: </w:t>
      </w:r>
      <w:r w:rsidRPr="00637B48">
        <w:rPr>
          <w:i/>
          <w:lang w:val="es-ES_tradnl"/>
        </w:rPr>
        <w:t xml:space="preserve">Relacion de la gran victoria que han tenido las galeras de España, siendo General dellas el… Duque de Alburquerque, </w:t>
      </w:r>
      <w:r w:rsidRPr="00637B48">
        <w:rPr>
          <w:lang w:val="es-ES_tradnl"/>
        </w:rPr>
        <w:t xml:space="preserve">Madrid, por Diego Diaz, 1650. </w:t>
      </w:r>
    </w:p>
    <w:p w14:paraId="704B6D5E" w14:textId="77777777" w:rsidR="00047627" w:rsidRPr="00637B48" w:rsidRDefault="00047627" w:rsidP="0096190C">
      <w:pPr>
        <w:pStyle w:val="Notedebasdepage"/>
        <w:jc w:val="both"/>
        <w:rPr>
          <w:lang w:val="es-ES_tradnl"/>
        </w:rPr>
      </w:pPr>
      <w:r w:rsidRPr="00637B48">
        <w:rPr>
          <w:lang w:val="es-ES_tradnl"/>
        </w:rPr>
        <w:t>Relación 1652:</w:t>
      </w:r>
      <w:r w:rsidRPr="00637B48">
        <w:rPr>
          <w:i/>
          <w:lang w:val="es-ES_tradnl"/>
        </w:rPr>
        <w:t xml:space="preserve"> Relacion puntual y verdadera en que se da quenta el suceso que se ha tenido en la empresa de San Feliu, gouernada, y executada por el Serenissimo Señor Don Iuan, assitido del Duque de Alburquerque, Capitan General de las Galeras de España, y del Marques de Bayona, de la esquadra de Sicilia, lunes a 17 de iunio deste año de 1652</w:t>
      </w:r>
      <w:r w:rsidRPr="00637B48">
        <w:rPr>
          <w:lang w:val="es-ES_tradnl"/>
        </w:rPr>
        <w:t>, En Madrid, por Diego Diaz de la Carrera, impresor del Reyno, 1652.</w:t>
      </w:r>
    </w:p>
    <w:p w14:paraId="18AFA90F"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Relación 1654:</w:t>
      </w:r>
      <w:r w:rsidRPr="00637B48">
        <w:rPr>
          <w:rFonts w:eastAsia="Times New Roman"/>
          <w:i/>
          <w:lang w:val="es-ES_tradnl"/>
        </w:rPr>
        <w:t xml:space="preserve"> Relacion del grandioso recebimiento, y elogios que la muy Noble y muy Leal Ciudad de Mexico hizo a la entrada del Excelentissimo señor Don Francisco Fernandez de la Cueua, Duque de Alburquerque, Marques de Cadereyta y Cuellar, Conde de Ledesma, y Guelma ... Virrey, Gouernador y Capitan General de la Nueua España, y Presidente de aquella su Real Chancilleria</w:t>
      </w:r>
      <w:r w:rsidRPr="00637B48">
        <w:rPr>
          <w:rFonts w:eastAsia="Times New Roman"/>
          <w:lang w:val="es-ES_tradnl"/>
        </w:rPr>
        <w:t xml:space="preserve">, por Juan Gomez de Blas, 1654 (BNE, VE/1446/23). </w:t>
      </w:r>
    </w:p>
    <w:p w14:paraId="25F56C4F" w14:textId="77777777" w:rsidR="00047627" w:rsidRPr="00637B48" w:rsidRDefault="00047627" w:rsidP="0096190C">
      <w:pPr>
        <w:pStyle w:val="Notedebasdepage"/>
        <w:jc w:val="both"/>
        <w:rPr>
          <w:lang w:val="es-ES_tradnl"/>
        </w:rPr>
      </w:pPr>
      <w:r w:rsidRPr="00637B48">
        <w:rPr>
          <w:lang w:val="es-ES_tradnl"/>
        </w:rPr>
        <w:t xml:space="preserve">Relación 1658: </w:t>
      </w:r>
      <w:r w:rsidRPr="00637B48">
        <w:rPr>
          <w:i/>
          <w:lang w:val="es-ES_tradnl"/>
        </w:rPr>
        <w:t>Relacion ajustada, y diseño breue y montea succinta de los festiuos aplausos con que desahogó pequeña parte de los immensos júbilos de su pecho en la regozijada nueva del feliz nacimiento de Nuestro Deseado Príncipe Don Phelipe Prospero que Dios guarde, el EXmo. Señor D. Francisco Fernández de la Cueva, Duque de Alburquerque …</w:t>
      </w:r>
      <w:r w:rsidRPr="00637B48">
        <w:rPr>
          <w:lang w:val="es-ES_tradnl"/>
        </w:rPr>
        <w:t xml:space="preserve">, México: en la Imprenta de Iuan Ruyz, Año de 1658. </w:t>
      </w:r>
    </w:p>
    <w:p w14:paraId="5348CD98" w14:textId="77777777" w:rsidR="00047627" w:rsidRPr="00637B48" w:rsidRDefault="00047627" w:rsidP="00210888">
      <w:pPr>
        <w:pStyle w:val="Notedebasdepage"/>
        <w:jc w:val="both"/>
        <w:rPr>
          <w:lang w:val="es-ES_tradnl"/>
        </w:rPr>
      </w:pPr>
      <w:r w:rsidRPr="00637B48">
        <w:rPr>
          <w:lang w:val="es-ES_tradnl"/>
        </w:rPr>
        <w:t xml:space="preserve">RENAUDOT 1643 : Thephraste Renaudot, </w:t>
      </w:r>
      <w:r w:rsidRPr="00637B48">
        <w:rPr>
          <w:i/>
          <w:lang w:val="es-ES_tradnl"/>
        </w:rPr>
        <w:t>Recueil des gazettes et nouvelles, tant ordinaires que extraordinaires, et autres relations des choses avenues toute l’année milcix cens quarante-trois</w:t>
      </w:r>
      <w:r w:rsidRPr="00637B48">
        <w:rPr>
          <w:lang w:val="es-ES_tradnl"/>
        </w:rPr>
        <w:t xml:space="preserve">, Paris, 1643. </w:t>
      </w:r>
    </w:p>
    <w:p w14:paraId="2B041138" w14:textId="77777777" w:rsidR="00047627" w:rsidRPr="00637B48" w:rsidRDefault="00047627" w:rsidP="0096190C">
      <w:pPr>
        <w:jc w:val="both"/>
        <w:rPr>
          <w:lang w:val="es-ES_tradnl"/>
        </w:rPr>
      </w:pPr>
      <w:r w:rsidRPr="00637B48">
        <w:rPr>
          <w:lang w:val="es-ES_tradnl"/>
        </w:rPr>
        <w:t xml:space="preserve">RIEU 1658: Florent de Rieu, </w:t>
      </w:r>
      <w:r w:rsidRPr="00637B48">
        <w:rPr>
          <w:i/>
          <w:lang w:val="es-ES_tradnl"/>
        </w:rPr>
        <w:t>Les tableaux parlans du peintre Namurois</w:t>
      </w:r>
      <w:r w:rsidRPr="00637B48">
        <w:rPr>
          <w:lang w:val="es-ES_tradnl"/>
        </w:rPr>
        <w:t>, Namur, chez Pierre Gerard, 1658.</w:t>
      </w:r>
    </w:p>
    <w:p w14:paraId="56155261" w14:textId="77777777" w:rsidR="00047627" w:rsidRPr="00637B48" w:rsidRDefault="00047627" w:rsidP="008B525C">
      <w:pPr>
        <w:jc w:val="both"/>
        <w:rPr>
          <w:rFonts w:eastAsia="Times New Roman"/>
          <w:lang w:val="es-ES_tradnl"/>
        </w:rPr>
      </w:pPr>
      <w:r w:rsidRPr="00637B48">
        <w:rPr>
          <w:rFonts w:eastAsia="Times New Roman"/>
          <w:lang w:val="es-ES_tradnl"/>
        </w:rPr>
        <w:t xml:space="preserve">RODRÍGUEZ VILLA 1884: Antonio Rodríguez Villa, “El Duque de Alburquerque en la Batalla de Rocroy. Impugnación a un articulo del Duque de Aumale sobre esta batalla y noticia bibliográfica de aquel personaje”, Madrid, Imprentas D. G. Hernando, 1884, en Cesáreo Fernández Duro, </w:t>
      </w:r>
      <w:r w:rsidRPr="00637B48">
        <w:rPr>
          <w:rFonts w:eastAsia="Times New Roman"/>
          <w:i/>
          <w:lang w:val="es-ES_tradnl"/>
        </w:rPr>
        <w:t>Don Francisco Fernández de la Cueva, Duque de Alburquerque. Informe en desagravio de tan ilustre prócer presentado a la Real Academia de la Historia</w:t>
      </w:r>
      <w:r w:rsidRPr="00637B48">
        <w:rPr>
          <w:rFonts w:eastAsia="Times New Roman"/>
          <w:lang w:val="es-ES_tradnl"/>
        </w:rPr>
        <w:t xml:space="preserve">, Madrid, Imprenta y fundición de Manuel Tello, 1884, pp. 331-355; </w:t>
      </w:r>
      <w:r w:rsidRPr="00637B48">
        <w:rPr>
          <w:lang w:val="es-ES_tradnl"/>
        </w:rPr>
        <w:t xml:space="preserve">seguido de un informe de Cesáreo Fernández Duró, pp. 357-458. </w:t>
      </w:r>
    </w:p>
    <w:p w14:paraId="0B06468E" w14:textId="77777777" w:rsidR="00047627" w:rsidRPr="00637B48" w:rsidRDefault="00047627" w:rsidP="0096190C">
      <w:pPr>
        <w:jc w:val="both"/>
        <w:rPr>
          <w:rStyle w:val="st"/>
          <w:rFonts w:eastAsia="Times New Roman"/>
          <w:lang w:val="es-ES_tradnl"/>
        </w:rPr>
      </w:pPr>
      <w:r w:rsidRPr="00637B48">
        <w:rPr>
          <w:rStyle w:val="st"/>
          <w:rFonts w:eastAsia="Times New Roman"/>
          <w:lang w:val="es-ES_tradnl"/>
        </w:rPr>
        <w:t xml:space="preserve">RODRIGUEZ VILLA 1904 : Antonio Rodríguez Villa, ed. </w:t>
      </w:r>
      <w:r w:rsidRPr="00637B48">
        <w:rPr>
          <w:rStyle w:val="st"/>
          <w:rFonts w:eastAsia="Times New Roman"/>
          <w:i/>
          <w:lang w:val="es-ES_tradnl"/>
        </w:rPr>
        <w:t>“</w:t>
      </w:r>
      <w:r w:rsidRPr="00637B48">
        <w:rPr>
          <w:rStyle w:val="Accentuation"/>
          <w:rFonts w:eastAsia="Times New Roman"/>
          <w:i w:val="0"/>
          <w:lang w:val="es-ES_tradnl"/>
        </w:rPr>
        <w:t>La Batalla de Rocroy</w:t>
      </w:r>
      <w:r w:rsidRPr="00637B48">
        <w:rPr>
          <w:rStyle w:val="st"/>
          <w:rFonts w:eastAsia="Times New Roman"/>
          <w:i/>
          <w:lang w:val="es-ES_tradnl"/>
        </w:rPr>
        <w:t>.”</w:t>
      </w:r>
      <w:r w:rsidRPr="00637B48">
        <w:rPr>
          <w:rStyle w:val="st"/>
          <w:rFonts w:eastAsia="Times New Roman"/>
          <w:lang w:val="es-ES_tradnl"/>
        </w:rPr>
        <w:t xml:space="preserve"> </w:t>
      </w:r>
      <w:r w:rsidRPr="00637B48">
        <w:rPr>
          <w:rStyle w:val="Accentuation"/>
          <w:rFonts w:eastAsia="Times New Roman"/>
          <w:lang w:val="es-ES_tradnl"/>
        </w:rPr>
        <w:t>Boletín de la Real Academia de la Historia</w:t>
      </w:r>
      <w:r w:rsidRPr="00637B48">
        <w:rPr>
          <w:rStyle w:val="st"/>
          <w:rFonts w:eastAsia="Times New Roman"/>
          <w:lang w:val="es-ES_tradnl"/>
        </w:rPr>
        <w:t xml:space="preserve">, XLIV (1904), pp. 507-515. </w:t>
      </w:r>
    </w:p>
    <w:p w14:paraId="0ACD7DF8"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 xml:space="preserve">ROMERO DE TERREROS 1951: Manuel Romero de Terreros, “El Virrey Duque de Alburquerque y las Bellas Artes”, </w:t>
      </w:r>
      <w:r w:rsidRPr="00637B48">
        <w:rPr>
          <w:rFonts w:eastAsia="Times New Roman"/>
          <w:i/>
          <w:lang w:val="es-ES_tradnl"/>
        </w:rPr>
        <w:t>Anales del Instituto de investigaciones estéticas</w:t>
      </w:r>
      <w:r w:rsidRPr="00637B48">
        <w:rPr>
          <w:rFonts w:eastAsia="Times New Roman"/>
          <w:lang w:val="es-ES_tradnl"/>
        </w:rPr>
        <w:t>, Universidad Nacional de México, Volumen V, número 19, México, 1951, pp. 91-99.</w:t>
      </w:r>
    </w:p>
    <w:p w14:paraId="08665868" w14:textId="77777777" w:rsidR="00047627" w:rsidRPr="00637B48" w:rsidRDefault="00047627" w:rsidP="0096190C">
      <w:pPr>
        <w:jc w:val="both"/>
        <w:rPr>
          <w:lang w:val="es-ES_tradnl"/>
        </w:rPr>
      </w:pPr>
      <w:r w:rsidRPr="00637B48">
        <w:rPr>
          <w:lang w:val="es-ES_tradnl"/>
        </w:rPr>
        <w:t xml:space="preserve">SANZSALAZAR 2014: Jahel Sanzsalazar, “Michaelina </w:t>
      </w:r>
      <w:r>
        <w:rPr>
          <w:lang w:val="es-ES_tradnl"/>
        </w:rPr>
        <w:t>Wautier y la boda de su hermano</w:t>
      </w:r>
      <w:r w:rsidRPr="00637B48">
        <w:rPr>
          <w:lang w:val="es-ES_tradnl"/>
        </w:rPr>
        <w:t xml:space="preserve">: historia de un retrato identificado”, </w:t>
      </w:r>
      <w:r w:rsidRPr="00637B48">
        <w:rPr>
          <w:i/>
          <w:lang w:val="es-ES_tradnl"/>
        </w:rPr>
        <w:t>Tendencias del mercado del Arte</w:t>
      </w:r>
      <w:r w:rsidRPr="00637B48">
        <w:rPr>
          <w:lang w:val="es-ES_tradnl"/>
        </w:rPr>
        <w:t xml:space="preserve">, enero 2014, pp. 90-94. </w:t>
      </w:r>
    </w:p>
    <w:p w14:paraId="595A41EE" w14:textId="77777777" w:rsidR="00047627" w:rsidRPr="00637B48" w:rsidRDefault="00047627" w:rsidP="0096190C">
      <w:pPr>
        <w:jc w:val="both"/>
        <w:rPr>
          <w:lang w:val="es-ES_tradnl"/>
        </w:rPr>
      </w:pPr>
      <w:r w:rsidRPr="00637B48">
        <w:rPr>
          <w:lang w:val="es-ES_tradnl"/>
        </w:rPr>
        <w:t xml:space="preserve">SANZSALAZAR 2018: Jahel Sanzsalazar, “Michaelina Wautier y el enviado español”, </w:t>
      </w:r>
      <w:r w:rsidRPr="00637B48">
        <w:rPr>
          <w:i/>
          <w:lang w:val="es-ES_tradnl"/>
        </w:rPr>
        <w:t>Tendencias del mercado del Arte</w:t>
      </w:r>
      <w:r w:rsidRPr="00637B48">
        <w:rPr>
          <w:lang w:val="es-ES_tradnl"/>
        </w:rPr>
        <w:t xml:space="preserve"> (Abril, 2018), </w:t>
      </w:r>
      <w:r w:rsidRPr="00637B48">
        <w:rPr>
          <w:rStyle w:val="st"/>
          <w:rFonts w:eastAsia="Times New Roman"/>
          <w:lang w:val="es-ES_tradnl"/>
        </w:rPr>
        <w:t xml:space="preserve">pp. 88-91. </w:t>
      </w:r>
    </w:p>
    <w:p w14:paraId="76A0317B" w14:textId="77777777" w:rsidR="00047627" w:rsidRPr="00637B48" w:rsidRDefault="00047627" w:rsidP="0096190C">
      <w:pPr>
        <w:jc w:val="both"/>
        <w:rPr>
          <w:lang w:val="es-ES_tradnl"/>
        </w:rPr>
      </w:pPr>
      <w:r w:rsidRPr="00637B48">
        <w:rPr>
          <w:lang w:val="es-ES_tradnl"/>
        </w:rPr>
        <w:t xml:space="preserve">SANZSALAZAR 2018: Jahel Sanzsalazar, “The influence of Others. The Wautiers, David Teniers and the Archduke Leopold Wilhelm’s Theatrum Pictorium”, en </w:t>
      </w:r>
      <w:r w:rsidRPr="00637B48">
        <w:rPr>
          <w:i/>
          <w:lang w:val="es-ES_tradnl"/>
        </w:rPr>
        <w:t>Michaelina Wautier 1604–1689. Glorifying a Forgotten Talent</w:t>
      </w:r>
      <w:r w:rsidRPr="00637B48">
        <w:rPr>
          <w:lang w:val="es-ES_tradnl"/>
        </w:rPr>
        <w:t xml:space="preserve">, cat. Exp. Antwerpen (Museum aan the Stroom, MAS), 2018, pp. 66-83. </w:t>
      </w:r>
    </w:p>
    <w:p w14:paraId="7A973CB5" w14:textId="77777777" w:rsidR="00047627" w:rsidRPr="00637B48" w:rsidRDefault="00047627" w:rsidP="0096190C">
      <w:pPr>
        <w:jc w:val="both"/>
        <w:rPr>
          <w:lang w:val="es-ES_tradnl"/>
        </w:rPr>
      </w:pPr>
      <w:r w:rsidRPr="00637B48">
        <w:rPr>
          <w:lang w:val="es-ES_tradnl"/>
        </w:rPr>
        <w:t xml:space="preserve">SANZSALAZAR 2019: Jahel Sanzsalazar, “La Vocación de San Mateo: ¿Charles o Michaelina Wautier?”, </w:t>
      </w:r>
      <w:r w:rsidRPr="00637B48">
        <w:rPr>
          <w:i/>
          <w:lang w:val="es-ES_tradnl"/>
        </w:rPr>
        <w:t>Tendencias del mercado del Arte</w:t>
      </w:r>
      <w:r w:rsidRPr="00637B48">
        <w:rPr>
          <w:lang w:val="es-ES_tradnl"/>
        </w:rPr>
        <w:t xml:space="preserve"> (Mayo 2019), pp. 88-92.</w:t>
      </w:r>
    </w:p>
    <w:p w14:paraId="1700E3DE" w14:textId="77777777" w:rsidR="00047627" w:rsidRPr="00637B48" w:rsidRDefault="00047627" w:rsidP="0096190C">
      <w:pPr>
        <w:jc w:val="both"/>
        <w:rPr>
          <w:lang w:val="es-ES_tradnl"/>
        </w:rPr>
      </w:pPr>
      <w:r w:rsidRPr="00637B48">
        <w:rPr>
          <w:lang w:val="es-ES_tradnl"/>
        </w:rPr>
        <w:t xml:space="preserve">SLAVÍCEK 2014: L. Slavícek, </w:t>
      </w:r>
      <w:r w:rsidRPr="00637B48">
        <w:rPr>
          <w:i/>
          <w:lang w:val="es-ES_tradnl"/>
        </w:rPr>
        <w:t>‘Sobě, umění, přátelům’: kapitoly z dějin sběratelství v Čechách a na Moravě; 1650–1939</w:t>
      </w:r>
      <w:r w:rsidRPr="00637B48">
        <w:rPr>
          <w:lang w:val="es-ES_tradnl"/>
        </w:rPr>
        <w:t>, Brno, 2007.</w:t>
      </w:r>
    </w:p>
    <w:p w14:paraId="183275B8"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 xml:space="preserve">SOLANO 1990: Francisco de Solano, “Fiestas en la ciudad de México: Estudio historiográfico”, en Idem, </w:t>
      </w:r>
      <w:r w:rsidRPr="00637B48">
        <w:rPr>
          <w:rFonts w:eastAsia="Times New Roman"/>
          <w:i/>
          <w:lang w:val="es-ES_tradnl"/>
        </w:rPr>
        <w:t>Ciudades hispanoamericanas y pueblos de indios</w:t>
      </w:r>
      <w:r w:rsidRPr="00637B48">
        <w:rPr>
          <w:rFonts w:eastAsia="Times New Roman"/>
          <w:lang w:val="es-ES_tradnl"/>
        </w:rPr>
        <w:t>, Madrid, 1990, pp. 247-309.</w:t>
      </w:r>
    </w:p>
    <w:p w14:paraId="62DAE4EA" w14:textId="77777777" w:rsidR="00047627" w:rsidRPr="00637B48" w:rsidRDefault="00047627" w:rsidP="0096190C">
      <w:pPr>
        <w:pStyle w:val="Notedebasdepage"/>
        <w:jc w:val="both"/>
        <w:rPr>
          <w:rFonts w:eastAsia="Times New Roman"/>
          <w:lang w:val="es-ES_tradnl"/>
        </w:rPr>
      </w:pPr>
      <w:r w:rsidRPr="00637B48">
        <w:rPr>
          <w:rFonts w:eastAsia="Times New Roman"/>
          <w:lang w:val="es-ES_tradnl"/>
        </w:rPr>
        <w:t xml:space="preserve">TOUSSAINT 1948: Manuel Toussaint, </w:t>
      </w:r>
      <w:r w:rsidRPr="00637B48">
        <w:rPr>
          <w:rFonts w:eastAsia="Times New Roman"/>
          <w:i/>
          <w:lang w:val="es-ES_tradnl"/>
        </w:rPr>
        <w:t>La catedral de México y el sagrario metropolitano: su historia, su tesoro, su arte</w:t>
      </w:r>
      <w:r w:rsidRPr="00637B48">
        <w:rPr>
          <w:rFonts w:eastAsia="Times New Roman"/>
          <w:lang w:val="es-ES_tradnl"/>
        </w:rPr>
        <w:t>. México, Comisión Diocesana de Orden y Decoro, 1948.</w:t>
      </w:r>
    </w:p>
    <w:p w14:paraId="028CD362" w14:textId="77777777" w:rsidR="00047627" w:rsidRPr="00637B48" w:rsidRDefault="00047627" w:rsidP="0096190C">
      <w:pPr>
        <w:jc w:val="both"/>
        <w:rPr>
          <w:lang w:val="es-ES_tradnl"/>
        </w:rPr>
      </w:pPr>
      <w:r>
        <w:rPr>
          <w:lang w:val="es-ES_tradnl"/>
        </w:rPr>
        <w:t>VAN DEN SANDE 1652: Johan v</w:t>
      </w:r>
      <w:r w:rsidRPr="00637B48">
        <w:rPr>
          <w:lang w:val="es-ES_tradnl"/>
        </w:rPr>
        <w:t xml:space="preserve">an den Sande, </w:t>
      </w:r>
      <w:r w:rsidRPr="00637B48">
        <w:rPr>
          <w:i/>
          <w:lang w:val="es-ES_tradnl"/>
        </w:rPr>
        <w:t>Belgicarum historiarum epitome : quâ initium, progressus &amp; exitus motuum atque discordiarum lucidè demonstrantur, ab anno 1566 ad 1648</w:t>
      </w:r>
      <w:r w:rsidRPr="00637B48">
        <w:rPr>
          <w:lang w:val="es-ES_tradnl"/>
        </w:rPr>
        <w:t xml:space="preserve">, Ultrajecti : apud Joannem à Waesberge, 1652. </w:t>
      </w:r>
    </w:p>
    <w:p w14:paraId="6F95F911" w14:textId="77777777" w:rsidR="00047627" w:rsidRPr="00637B48" w:rsidRDefault="00047627" w:rsidP="0096190C">
      <w:pPr>
        <w:jc w:val="both"/>
        <w:rPr>
          <w:lang w:val="es-ES_tradnl"/>
        </w:rPr>
      </w:pPr>
      <w:r w:rsidRPr="00637B48">
        <w:rPr>
          <w:lang w:val="es-ES_tradnl"/>
        </w:rPr>
        <w:t xml:space="preserve">VAN DER STIGHELEN 2005: </w:t>
      </w:r>
      <w:r w:rsidRPr="00637B48">
        <w:rPr>
          <w:rFonts w:cs="Times New Roman"/>
          <w:lang w:val="es-ES_tradnl"/>
        </w:rPr>
        <w:t xml:space="preserve">Katlijne van der Stighelen, “Prima inter pares: over de voorkeur van aartshertog Leopold-Wilhelm voor Michaelina Woutiers”, en </w:t>
      </w:r>
      <w:r w:rsidRPr="00637B48">
        <w:rPr>
          <w:rFonts w:cs="Times New Roman"/>
          <w:i/>
          <w:iCs/>
          <w:lang w:val="es-ES_tradnl"/>
        </w:rPr>
        <w:t>Sponsors of the past: Flemish art and patronage 1550-1700</w:t>
      </w:r>
      <w:r w:rsidRPr="00637B48">
        <w:rPr>
          <w:rFonts w:cs="Times New Roman"/>
          <w:lang w:val="es-ES_tradnl"/>
        </w:rPr>
        <w:t>. Symposium Katholieke Universiteit Leuven, (14-15 December 2001), Turnhout, Brepols, 2005: 91-116.</w:t>
      </w:r>
    </w:p>
    <w:p w14:paraId="6780F04B" w14:textId="77777777" w:rsidR="00047627" w:rsidRPr="00637B48" w:rsidRDefault="00047627" w:rsidP="0096190C">
      <w:pPr>
        <w:jc w:val="both"/>
        <w:rPr>
          <w:lang w:val="es-ES_tradnl"/>
        </w:rPr>
      </w:pPr>
      <w:r w:rsidRPr="00637B48">
        <w:rPr>
          <w:lang w:val="es-ES_tradnl"/>
        </w:rPr>
        <w:t xml:space="preserve">VAN DER STIGHELEN 2018: Katlijne van der Stighelen, “Growing up with Eight Brothers. A Biographical Exploration”, en </w:t>
      </w:r>
      <w:r w:rsidRPr="00637B48">
        <w:rPr>
          <w:i/>
          <w:lang w:val="es-ES_tradnl"/>
        </w:rPr>
        <w:t>Michaelina Wautier 1604-1689. Glorifying a Forgotten Talent</w:t>
      </w:r>
      <w:r w:rsidRPr="00637B48">
        <w:rPr>
          <w:lang w:val="es-ES_tradnl"/>
        </w:rPr>
        <w:t xml:space="preserve">, cat. Exp. Amberes, Rubenshuis-MAS, 2018, pp. 15-39. </w:t>
      </w:r>
    </w:p>
    <w:p w14:paraId="588F6C66" w14:textId="77777777" w:rsidR="00047627" w:rsidRPr="00637B48" w:rsidRDefault="00047627" w:rsidP="0096190C">
      <w:pPr>
        <w:jc w:val="both"/>
        <w:rPr>
          <w:lang w:val="es-ES_tradnl"/>
        </w:rPr>
      </w:pPr>
      <w:r w:rsidRPr="00637B48">
        <w:rPr>
          <w:lang w:val="es-ES_tradnl"/>
        </w:rPr>
        <w:t xml:space="preserve">VAN DER STIGHELEN 2018: Katlijne van der Stighelen, “Michaelina’s Versatile Hand. A career without Beginning or End ?”, en </w:t>
      </w:r>
      <w:r w:rsidRPr="00637B48">
        <w:rPr>
          <w:i/>
          <w:lang w:val="es-ES_tradnl"/>
        </w:rPr>
        <w:t>Michaelina Wautier 1604-1689. Glorifying a Forgotten Talent</w:t>
      </w:r>
      <w:r w:rsidRPr="00637B48">
        <w:rPr>
          <w:lang w:val="es-ES_tradnl"/>
        </w:rPr>
        <w:t>, cat. Exp. Amberes, Rubenshuis-MAS, 2018, pp. 135-153.</w:t>
      </w:r>
    </w:p>
    <w:p w14:paraId="113E6843" w14:textId="77777777" w:rsidR="00047627" w:rsidRPr="00637B48" w:rsidRDefault="00047627" w:rsidP="0096190C">
      <w:pPr>
        <w:jc w:val="both"/>
        <w:rPr>
          <w:lang w:val="es-ES_tradnl"/>
        </w:rPr>
      </w:pPr>
      <w:r w:rsidRPr="00637B48">
        <w:rPr>
          <w:lang w:val="es-ES_tradnl"/>
        </w:rPr>
        <w:t xml:space="preserve">VENTURA DE LA SALA Y ALABARCA 1681: Francisco Ventura de la Sala y Albarca, </w:t>
      </w:r>
      <w:r w:rsidRPr="00637B48">
        <w:rPr>
          <w:i/>
          <w:lang w:val="es-ES_tradnl"/>
        </w:rPr>
        <w:t>Despues de Dios la primera obligacion y glosa de ordenes militares</w:t>
      </w:r>
      <w:r w:rsidRPr="00637B48">
        <w:rPr>
          <w:lang w:val="es-ES_tradnl"/>
        </w:rPr>
        <w:t>, En Napoles, por Geronimo Fasulo, 1681.</w:t>
      </w:r>
    </w:p>
    <w:p w14:paraId="223298B3" w14:textId="43C6A982" w:rsidR="00047627" w:rsidRPr="00637B48" w:rsidRDefault="00047627" w:rsidP="0096190C">
      <w:pPr>
        <w:jc w:val="both"/>
        <w:rPr>
          <w:rFonts w:eastAsia="Times New Roman"/>
          <w:lang w:val="es-ES_tradnl"/>
        </w:rPr>
      </w:pPr>
      <w:r w:rsidRPr="00637B48">
        <w:rPr>
          <w:rFonts w:eastAsia="Times New Roman"/>
          <w:lang w:val="es-ES_tradnl"/>
        </w:rPr>
        <w:t xml:space="preserve">VILLA IRRUTIA 1905: </w:t>
      </w:r>
      <w:r>
        <w:rPr>
          <w:lang w:val="es-ES_tradnl"/>
        </w:rPr>
        <w:t>Wenceslao Ramírez</w:t>
      </w:r>
      <w:bookmarkStart w:id="0" w:name="_GoBack"/>
      <w:bookmarkEnd w:id="0"/>
      <w:r w:rsidRPr="00637B48">
        <w:rPr>
          <w:lang w:val="es-ES_tradnl"/>
        </w:rPr>
        <w:t xml:space="preserve"> de Villa Urrutia, </w:t>
      </w:r>
      <w:r w:rsidRPr="00637B48">
        <w:rPr>
          <w:i/>
          <w:lang w:val="es-ES_tradnl"/>
        </w:rPr>
        <w:t>Relaciones entre España y Austria durante el reinado de la Emperatriz Dona Margarita, infante de España, esposa del Emperador Leopoldo I,</w:t>
      </w:r>
      <w:r w:rsidRPr="00637B48">
        <w:rPr>
          <w:lang w:val="es-ES_tradnl"/>
        </w:rPr>
        <w:t xml:space="preserve"> Madrid, 1905. </w:t>
      </w:r>
    </w:p>
    <w:p w14:paraId="0A18D403" w14:textId="77777777" w:rsidR="00047627" w:rsidRPr="00637B48" w:rsidRDefault="00047627" w:rsidP="0096190C">
      <w:pPr>
        <w:jc w:val="both"/>
        <w:rPr>
          <w:lang w:val="es-ES_tradnl"/>
        </w:rPr>
      </w:pPr>
      <w:r w:rsidRPr="00637B48">
        <w:rPr>
          <w:lang w:val="es-ES_tradnl"/>
        </w:rPr>
        <w:t>VILLARROELL 1667: José de Villarroell</w:t>
      </w:r>
      <w:r w:rsidRPr="00637B48">
        <w:rPr>
          <w:i/>
          <w:lang w:val="es-ES_tradnl"/>
        </w:rPr>
        <w:t>, Relacion diaria de la jornada de la Señora Emperatriz, desde que desembarcó en el Final, hastaque salió de Lombardía, Al Ilustrissimo Señor Conde Bartholomé Ares, Regente del Supremo Consejo de Italia, y Presidente del Senado de Milan</w:t>
      </w:r>
      <w:r w:rsidRPr="00637B48">
        <w:rPr>
          <w:lang w:val="es-ES_tradnl"/>
        </w:rPr>
        <w:t>, Milan, 1667.</w:t>
      </w:r>
    </w:p>
    <w:p w14:paraId="758A276A" w14:textId="77777777" w:rsidR="00047627" w:rsidRPr="00637B48" w:rsidRDefault="00047627" w:rsidP="0096190C">
      <w:pPr>
        <w:pStyle w:val="Notedebasdepage"/>
        <w:jc w:val="both"/>
        <w:rPr>
          <w:rFonts w:eastAsia="Times New Roman"/>
          <w:lang w:val="es-ES_tradnl"/>
        </w:rPr>
      </w:pPr>
      <w:r w:rsidRPr="00637B48">
        <w:rPr>
          <w:lang w:val="es-ES_tradnl"/>
        </w:rPr>
        <w:t>VINCART 1643: Juan Antonio Vincart, “</w:t>
      </w:r>
      <w:r w:rsidRPr="00637B48">
        <w:rPr>
          <w:rFonts w:eastAsia="Times New Roman"/>
          <w:lang w:val="es-ES_tradnl"/>
        </w:rPr>
        <w:t xml:space="preserve">Relación de los sucesos de armas de S. M. Don Felipe IV, nuestro Señor, gobernadas por el Excmo. Sr. D. Francisco de Melo, marqués de Tordelaguna, conde de Assumar, del Consejo de Estado de S. M., Gobernador, Lugarteniente y Capitán General de los Estados de Flandes y de Borgoña, de la Campaña del año de 1643, dirigida à S. M. por Juan Antonio Vincart, Secretario de los Avisos Secretos de Guerra”, </w:t>
      </w:r>
      <w:r w:rsidRPr="00637B48">
        <w:rPr>
          <w:rFonts w:eastAsia="Times New Roman"/>
          <w:i/>
          <w:lang w:val="es-ES_tradnl"/>
        </w:rPr>
        <w:t>Colección de documentos inéditos para la Historia de España</w:t>
      </w:r>
      <w:r w:rsidRPr="00637B48">
        <w:rPr>
          <w:rFonts w:eastAsia="Times New Roman"/>
          <w:lang w:val="es-ES_tradnl"/>
        </w:rPr>
        <w:t xml:space="preserve">, tomo 75, Madrid, 1880, pp. 417-473.  </w:t>
      </w:r>
    </w:p>
    <w:p w14:paraId="501713C7" w14:textId="77777777" w:rsidR="00047627" w:rsidRPr="00637B48" w:rsidRDefault="00047627" w:rsidP="0096190C">
      <w:pPr>
        <w:jc w:val="both"/>
        <w:rPr>
          <w:lang w:val="es-ES_tradnl"/>
        </w:rPr>
      </w:pPr>
      <w:r w:rsidRPr="00637B48">
        <w:rPr>
          <w:lang w:val="es-ES_tradnl"/>
        </w:rPr>
        <w:t xml:space="preserve">WILMERS 1996 : Gertrude Wilmers, </w:t>
      </w:r>
      <w:r w:rsidRPr="00637B48">
        <w:rPr>
          <w:i/>
          <w:lang w:val="es-ES_tradnl"/>
        </w:rPr>
        <w:t>Cornelis Schut (1597-1655) : a Flemish painter of the High Baroque</w:t>
      </w:r>
      <w:r w:rsidRPr="00637B48">
        <w:rPr>
          <w:lang w:val="es-ES_tradnl"/>
        </w:rPr>
        <w:t>, Turnhout, 1996.</w:t>
      </w:r>
    </w:p>
    <w:sectPr w:rsidR="00047627" w:rsidRPr="00637B48" w:rsidSect="005C61C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63168" w14:textId="77777777" w:rsidR="00637B48" w:rsidRDefault="00637B48" w:rsidP="0012560E">
      <w:r>
        <w:separator/>
      </w:r>
    </w:p>
  </w:endnote>
  <w:endnote w:type="continuationSeparator" w:id="0">
    <w:p w14:paraId="52F88E7C" w14:textId="77777777" w:rsidR="00637B48" w:rsidRDefault="00637B48" w:rsidP="0012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7C1EA" w14:textId="77777777" w:rsidR="00637B48" w:rsidRDefault="00637B48" w:rsidP="001256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81F8EF" w14:textId="77777777" w:rsidR="00637B48" w:rsidRDefault="00637B48" w:rsidP="0012560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BB6E4" w14:textId="77777777" w:rsidR="00637B48" w:rsidRDefault="00637B48" w:rsidP="001256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47627">
      <w:rPr>
        <w:rStyle w:val="Numrodepage"/>
        <w:noProof/>
      </w:rPr>
      <w:t>1</w:t>
    </w:r>
    <w:r>
      <w:rPr>
        <w:rStyle w:val="Numrodepage"/>
      </w:rPr>
      <w:fldChar w:fldCharType="end"/>
    </w:r>
  </w:p>
  <w:p w14:paraId="1769C372" w14:textId="77777777" w:rsidR="00637B48" w:rsidRDefault="00637B48" w:rsidP="0012560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8E1F0" w14:textId="77777777" w:rsidR="00637B48" w:rsidRDefault="00637B48" w:rsidP="0012560E">
      <w:r>
        <w:separator/>
      </w:r>
    </w:p>
  </w:footnote>
  <w:footnote w:type="continuationSeparator" w:id="0">
    <w:p w14:paraId="7195DDD6" w14:textId="77777777" w:rsidR="00637B48" w:rsidRDefault="00637B48" w:rsidP="0012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2B"/>
    <w:rsid w:val="00024F1A"/>
    <w:rsid w:val="000407CF"/>
    <w:rsid w:val="00047627"/>
    <w:rsid w:val="000612FA"/>
    <w:rsid w:val="00081DF7"/>
    <w:rsid w:val="0008386B"/>
    <w:rsid w:val="000D15A9"/>
    <w:rsid w:val="0012560E"/>
    <w:rsid w:val="001510D7"/>
    <w:rsid w:val="00153F74"/>
    <w:rsid w:val="001603B4"/>
    <w:rsid w:val="00182D1C"/>
    <w:rsid w:val="00183703"/>
    <w:rsid w:val="00186EB5"/>
    <w:rsid w:val="001C7064"/>
    <w:rsid w:val="001E5475"/>
    <w:rsid w:val="00207AE5"/>
    <w:rsid w:val="00210888"/>
    <w:rsid w:val="00214071"/>
    <w:rsid w:val="00214561"/>
    <w:rsid w:val="0023007D"/>
    <w:rsid w:val="00253FE5"/>
    <w:rsid w:val="00272F06"/>
    <w:rsid w:val="002B1C80"/>
    <w:rsid w:val="002E5A12"/>
    <w:rsid w:val="00320D7D"/>
    <w:rsid w:val="003648C8"/>
    <w:rsid w:val="00383CBB"/>
    <w:rsid w:val="003A517C"/>
    <w:rsid w:val="003B1DCE"/>
    <w:rsid w:val="003D3A72"/>
    <w:rsid w:val="004264DA"/>
    <w:rsid w:val="0045598B"/>
    <w:rsid w:val="0046161E"/>
    <w:rsid w:val="00462019"/>
    <w:rsid w:val="00487161"/>
    <w:rsid w:val="004A410E"/>
    <w:rsid w:val="004B432D"/>
    <w:rsid w:val="004C0208"/>
    <w:rsid w:val="004C0492"/>
    <w:rsid w:val="004C6457"/>
    <w:rsid w:val="004E5DEB"/>
    <w:rsid w:val="004F685F"/>
    <w:rsid w:val="005531A9"/>
    <w:rsid w:val="005925C6"/>
    <w:rsid w:val="005A3B80"/>
    <w:rsid w:val="005C22B9"/>
    <w:rsid w:val="005C61C0"/>
    <w:rsid w:val="005D600A"/>
    <w:rsid w:val="005D7D1B"/>
    <w:rsid w:val="00615CAC"/>
    <w:rsid w:val="00636A7F"/>
    <w:rsid w:val="00637B48"/>
    <w:rsid w:val="00652D5E"/>
    <w:rsid w:val="00660AAD"/>
    <w:rsid w:val="00690723"/>
    <w:rsid w:val="00691FF9"/>
    <w:rsid w:val="006A04CC"/>
    <w:rsid w:val="006A3B07"/>
    <w:rsid w:val="006C06B9"/>
    <w:rsid w:val="006D300F"/>
    <w:rsid w:val="006E0C57"/>
    <w:rsid w:val="006F4B31"/>
    <w:rsid w:val="00730A9B"/>
    <w:rsid w:val="00777EEB"/>
    <w:rsid w:val="00794568"/>
    <w:rsid w:val="00795E95"/>
    <w:rsid w:val="007D1E0C"/>
    <w:rsid w:val="007D2DB6"/>
    <w:rsid w:val="007D4C9F"/>
    <w:rsid w:val="007E1057"/>
    <w:rsid w:val="0080365D"/>
    <w:rsid w:val="00836704"/>
    <w:rsid w:val="00866BCD"/>
    <w:rsid w:val="008A4D3E"/>
    <w:rsid w:val="008B0E17"/>
    <w:rsid w:val="008B3319"/>
    <w:rsid w:val="008B525C"/>
    <w:rsid w:val="008E2380"/>
    <w:rsid w:val="008F2CB8"/>
    <w:rsid w:val="008F369F"/>
    <w:rsid w:val="0096190C"/>
    <w:rsid w:val="00975289"/>
    <w:rsid w:val="00984BD5"/>
    <w:rsid w:val="009F2A80"/>
    <w:rsid w:val="00A046E2"/>
    <w:rsid w:val="00A65331"/>
    <w:rsid w:val="00AC5BE2"/>
    <w:rsid w:val="00AC70D3"/>
    <w:rsid w:val="00AC7D19"/>
    <w:rsid w:val="00AD5DA9"/>
    <w:rsid w:val="00B4696C"/>
    <w:rsid w:val="00B757B8"/>
    <w:rsid w:val="00BB1CC9"/>
    <w:rsid w:val="00C34A79"/>
    <w:rsid w:val="00C57661"/>
    <w:rsid w:val="00C9571E"/>
    <w:rsid w:val="00CB552B"/>
    <w:rsid w:val="00CC0FF0"/>
    <w:rsid w:val="00CF238E"/>
    <w:rsid w:val="00CF761F"/>
    <w:rsid w:val="00D41239"/>
    <w:rsid w:val="00DB08A6"/>
    <w:rsid w:val="00E1080C"/>
    <w:rsid w:val="00E408A3"/>
    <w:rsid w:val="00E71FB9"/>
    <w:rsid w:val="00E82A67"/>
    <w:rsid w:val="00EF7E89"/>
    <w:rsid w:val="00F16364"/>
    <w:rsid w:val="00F36243"/>
    <w:rsid w:val="00F5065B"/>
    <w:rsid w:val="00F51F69"/>
    <w:rsid w:val="00FD77CF"/>
    <w:rsid w:val="00FE3C3E"/>
    <w:rsid w:val="00FF73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8A90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603B4"/>
  </w:style>
  <w:style w:type="character" w:customStyle="1" w:styleId="NotedebasdepageCar">
    <w:name w:val="Note de bas de page Car"/>
    <w:basedOn w:val="Policepardfaut"/>
    <w:link w:val="Notedebasdepage"/>
    <w:uiPriority w:val="99"/>
    <w:rsid w:val="001603B4"/>
  </w:style>
  <w:style w:type="character" w:customStyle="1" w:styleId="st">
    <w:name w:val="st"/>
    <w:basedOn w:val="Policepardfaut"/>
    <w:rsid w:val="00C34A79"/>
  </w:style>
  <w:style w:type="character" w:styleId="Accentuation">
    <w:name w:val="Emphasis"/>
    <w:basedOn w:val="Policepardfaut"/>
    <w:uiPriority w:val="20"/>
    <w:qFormat/>
    <w:rsid w:val="00C34A79"/>
    <w:rPr>
      <w:i/>
      <w:iCs/>
    </w:rPr>
  </w:style>
  <w:style w:type="paragraph" w:styleId="Pieddepage">
    <w:name w:val="footer"/>
    <w:basedOn w:val="Normal"/>
    <w:link w:val="PieddepageCar"/>
    <w:uiPriority w:val="99"/>
    <w:unhideWhenUsed/>
    <w:rsid w:val="0012560E"/>
    <w:pPr>
      <w:tabs>
        <w:tab w:val="center" w:pos="4536"/>
        <w:tab w:val="right" w:pos="9072"/>
      </w:tabs>
    </w:pPr>
  </w:style>
  <w:style w:type="character" w:customStyle="1" w:styleId="PieddepageCar">
    <w:name w:val="Pied de page Car"/>
    <w:basedOn w:val="Policepardfaut"/>
    <w:link w:val="Pieddepage"/>
    <w:uiPriority w:val="99"/>
    <w:rsid w:val="0012560E"/>
  </w:style>
  <w:style w:type="character" w:styleId="Numrodepage">
    <w:name w:val="page number"/>
    <w:basedOn w:val="Policepardfaut"/>
    <w:uiPriority w:val="99"/>
    <w:semiHidden/>
    <w:unhideWhenUsed/>
    <w:rsid w:val="001256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603B4"/>
  </w:style>
  <w:style w:type="character" w:customStyle="1" w:styleId="NotedebasdepageCar">
    <w:name w:val="Note de bas de page Car"/>
    <w:basedOn w:val="Policepardfaut"/>
    <w:link w:val="Notedebasdepage"/>
    <w:uiPriority w:val="99"/>
    <w:rsid w:val="001603B4"/>
  </w:style>
  <w:style w:type="character" w:customStyle="1" w:styleId="st">
    <w:name w:val="st"/>
    <w:basedOn w:val="Policepardfaut"/>
    <w:rsid w:val="00C34A79"/>
  </w:style>
  <w:style w:type="character" w:styleId="Accentuation">
    <w:name w:val="Emphasis"/>
    <w:basedOn w:val="Policepardfaut"/>
    <w:uiPriority w:val="20"/>
    <w:qFormat/>
    <w:rsid w:val="00C34A79"/>
    <w:rPr>
      <w:i/>
      <w:iCs/>
    </w:rPr>
  </w:style>
  <w:style w:type="paragraph" w:styleId="Pieddepage">
    <w:name w:val="footer"/>
    <w:basedOn w:val="Normal"/>
    <w:link w:val="PieddepageCar"/>
    <w:uiPriority w:val="99"/>
    <w:unhideWhenUsed/>
    <w:rsid w:val="0012560E"/>
    <w:pPr>
      <w:tabs>
        <w:tab w:val="center" w:pos="4536"/>
        <w:tab w:val="right" w:pos="9072"/>
      </w:tabs>
    </w:pPr>
  </w:style>
  <w:style w:type="character" w:customStyle="1" w:styleId="PieddepageCar">
    <w:name w:val="Pied de page Car"/>
    <w:basedOn w:val="Policepardfaut"/>
    <w:link w:val="Pieddepage"/>
    <w:uiPriority w:val="99"/>
    <w:rsid w:val="0012560E"/>
  </w:style>
  <w:style w:type="character" w:styleId="Numrodepage">
    <w:name w:val="page number"/>
    <w:basedOn w:val="Policepardfaut"/>
    <w:uiPriority w:val="99"/>
    <w:semiHidden/>
    <w:unhideWhenUsed/>
    <w:rsid w:val="0012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2723</Words>
  <Characters>14980</Characters>
  <Application>Microsoft Macintosh Word</Application>
  <DocSecurity>0</DocSecurity>
  <Lines>124</Lines>
  <Paragraphs>35</Paragraphs>
  <ScaleCrop>false</ScaleCrop>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60</cp:revision>
  <dcterms:created xsi:type="dcterms:W3CDTF">2020-03-22T19:30:00Z</dcterms:created>
  <dcterms:modified xsi:type="dcterms:W3CDTF">2020-04-10T11:00:00Z</dcterms:modified>
</cp:coreProperties>
</file>