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97" w:rsidRPr="00815A5B" w:rsidRDefault="00186497" w:rsidP="00186497">
      <w:pPr>
        <w:spacing w:line="360" w:lineRule="auto"/>
        <w:jc w:val="center"/>
        <w:rPr>
          <w:rFonts w:ascii="Verdana" w:hAnsi="Verdana" w:cs="Times New Roman"/>
          <w:b/>
        </w:rPr>
      </w:pPr>
      <w:r w:rsidRPr="00815A5B">
        <w:rPr>
          <w:rFonts w:ascii="Verdana" w:hAnsi="Verdana" w:cs="Times New Roman"/>
          <w:b/>
        </w:rPr>
        <w:t>Bibliografía:</w:t>
      </w:r>
    </w:p>
    <w:p w:rsidR="00186497" w:rsidRDefault="00186497" w:rsidP="00186497">
      <w:pPr>
        <w:pStyle w:val="Textonotapie"/>
        <w:jc w:val="both"/>
        <w:rPr>
          <w:rFonts w:ascii="Verdana" w:hAnsi="Verdana" w:cs="Times New Roman"/>
          <w:sz w:val="22"/>
          <w:szCs w:val="22"/>
        </w:rPr>
      </w:pPr>
    </w:p>
    <w:p w:rsidR="00186497" w:rsidRPr="00815A5B" w:rsidRDefault="00186497" w:rsidP="00186497">
      <w:pPr>
        <w:pStyle w:val="Textonotapie"/>
        <w:jc w:val="both"/>
        <w:rPr>
          <w:rFonts w:ascii="Verdana" w:hAnsi="Verdana" w:cs="Times New Roman"/>
          <w:sz w:val="22"/>
          <w:szCs w:val="22"/>
        </w:rPr>
      </w:pPr>
      <w:bookmarkStart w:id="0" w:name="_GoBack"/>
      <w:bookmarkEnd w:id="0"/>
      <w:r>
        <w:rPr>
          <w:rFonts w:ascii="Verdana" w:hAnsi="Verdana" w:cs="Times New Roman"/>
          <w:sz w:val="22"/>
          <w:szCs w:val="22"/>
        </w:rPr>
        <w:t xml:space="preserve">Autores varios, 2005: </w:t>
      </w:r>
      <w:r w:rsidRPr="00815A5B">
        <w:rPr>
          <w:rFonts w:ascii="Verdana" w:hAnsi="Verdana" w:cs="Times New Roman"/>
          <w:sz w:val="22"/>
          <w:szCs w:val="22"/>
        </w:rPr>
        <w:t>A</w:t>
      </w:r>
      <w:r>
        <w:rPr>
          <w:rFonts w:ascii="Verdana" w:hAnsi="Verdana" w:cs="Times New Roman"/>
          <w:sz w:val="22"/>
          <w:szCs w:val="22"/>
        </w:rPr>
        <w:t xml:space="preserve">utores varios, </w:t>
      </w:r>
      <w:r w:rsidRPr="00815A5B">
        <w:rPr>
          <w:rFonts w:ascii="Verdana" w:hAnsi="Verdana" w:cs="Times New Roman"/>
          <w:i/>
          <w:sz w:val="22"/>
          <w:szCs w:val="22"/>
        </w:rPr>
        <w:t>Guía artística de Cádiz y su provincia</w:t>
      </w:r>
      <w:r>
        <w:rPr>
          <w:rFonts w:ascii="Verdana" w:hAnsi="Verdana" w:cs="Times New Roman"/>
          <w:i/>
          <w:sz w:val="22"/>
          <w:szCs w:val="22"/>
        </w:rPr>
        <w:t xml:space="preserve"> </w:t>
      </w:r>
      <w:r>
        <w:rPr>
          <w:rFonts w:ascii="Verdana" w:hAnsi="Verdana" w:cs="Times New Roman"/>
          <w:sz w:val="22"/>
          <w:szCs w:val="22"/>
        </w:rPr>
        <w:t>(</w:t>
      </w:r>
      <w:r w:rsidRPr="00815A5B">
        <w:rPr>
          <w:rFonts w:ascii="Verdana" w:hAnsi="Verdana" w:cs="Times New Roman"/>
          <w:sz w:val="22"/>
          <w:szCs w:val="22"/>
        </w:rPr>
        <w:t>Sevilla</w:t>
      </w:r>
      <w:r>
        <w:rPr>
          <w:rFonts w:ascii="Verdana" w:hAnsi="Verdana" w:cs="Times New Roman"/>
          <w:sz w:val="22"/>
          <w:szCs w:val="22"/>
        </w:rPr>
        <w:t xml:space="preserve">: Fundación José Manuel Lara, </w:t>
      </w:r>
      <w:r w:rsidRPr="00815A5B">
        <w:rPr>
          <w:rFonts w:ascii="Verdana" w:hAnsi="Verdana" w:cs="Times New Roman"/>
          <w:sz w:val="22"/>
          <w:szCs w:val="22"/>
        </w:rPr>
        <w:t>2005</w:t>
      </w:r>
      <w:r>
        <w:rPr>
          <w:rFonts w:ascii="Verdana" w:hAnsi="Verdana" w:cs="Times New Roman"/>
          <w:sz w:val="22"/>
          <w:szCs w:val="22"/>
        </w:rPr>
        <w:t>)</w:t>
      </w:r>
      <w:r w:rsidRPr="00815A5B">
        <w:rPr>
          <w:rFonts w:ascii="Verdana" w:hAnsi="Verdana" w:cs="Times New Roman"/>
          <w:sz w:val="22"/>
          <w:szCs w:val="22"/>
        </w:rPr>
        <w:t>, tomo 2</w:t>
      </w:r>
    </w:p>
    <w:p w:rsidR="00186497" w:rsidRPr="00815A5B" w:rsidRDefault="00186497" w:rsidP="00186497">
      <w:pPr>
        <w:pStyle w:val="Textonotapie"/>
        <w:ind w:left="708" w:hanging="708"/>
        <w:jc w:val="both"/>
        <w:rPr>
          <w:rFonts w:ascii="Verdana" w:hAnsi="Verdana" w:cs="Times New Roman"/>
          <w:sz w:val="22"/>
          <w:szCs w:val="22"/>
        </w:rPr>
      </w:pPr>
    </w:p>
    <w:p w:rsidR="00186497" w:rsidRPr="00815A5B" w:rsidRDefault="00186497" w:rsidP="00186497">
      <w:pPr>
        <w:pStyle w:val="Textonotapie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Conde de </w:t>
      </w:r>
      <w:proofErr w:type="spellStart"/>
      <w:r>
        <w:rPr>
          <w:rFonts w:ascii="Verdana" w:hAnsi="Verdana" w:cs="Times New Roman"/>
          <w:sz w:val="22"/>
          <w:szCs w:val="22"/>
        </w:rPr>
        <w:t>Viñaza</w:t>
      </w:r>
      <w:proofErr w:type="spellEnd"/>
      <w:r>
        <w:rPr>
          <w:rFonts w:ascii="Verdana" w:hAnsi="Verdana" w:cs="Times New Roman"/>
          <w:sz w:val="22"/>
          <w:szCs w:val="22"/>
        </w:rPr>
        <w:t xml:space="preserve">, 1889: </w:t>
      </w:r>
      <w:r w:rsidRPr="00815A5B">
        <w:rPr>
          <w:rFonts w:ascii="Verdana" w:hAnsi="Verdana" w:cs="Times New Roman"/>
          <w:sz w:val="22"/>
          <w:szCs w:val="22"/>
        </w:rPr>
        <w:t>C</w:t>
      </w:r>
      <w:r>
        <w:rPr>
          <w:rFonts w:ascii="Verdana" w:hAnsi="Verdana" w:cs="Times New Roman"/>
          <w:sz w:val="22"/>
          <w:szCs w:val="22"/>
        </w:rPr>
        <w:t xml:space="preserve">onde de </w:t>
      </w:r>
      <w:proofErr w:type="spellStart"/>
      <w:r>
        <w:rPr>
          <w:rFonts w:ascii="Verdana" w:hAnsi="Verdana" w:cs="Times New Roman"/>
          <w:sz w:val="22"/>
          <w:szCs w:val="22"/>
        </w:rPr>
        <w:t>Viñaza</w:t>
      </w:r>
      <w:proofErr w:type="spellEnd"/>
      <w:r>
        <w:rPr>
          <w:rFonts w:ascii="Verdana" w:hAnsi="Verdana" w:cs="Times New Roman"/>
          <w:sz w:val="22"/>
          <w:szCs w:val="22"/>
        </w:rPr>
        <w:t xml:space="preserve">, </w:t>
      </w:r>
      <w:r w:rsidRPr="00815A5B">
        <w:rPr>
          <w:rFonts w:ascii="Verdana" w:hAnsi="Verdana" w:cs="Times New Roman"/>
          <w:i/>
          <w:sz w:val="22"/>
          <w:szCs w:val="22"/>
        </w:rPr>
        <w:t xml:space="preserve">Adiciones al diccionario histórico de </w:t>
      </w:r>
      <w:proofErr w:type="spellStart"/>
      <w:r w:rsidRPr="00815A5B">
        <w:rPr>
          <w:rFonts w:ascii="Verdana" w:hAnsi="Verdana" w:cs="Times New Roman"/>
          <w:i/>
          <w:sz w:val="22"/>
          <w:szCs w:val="22"/>
        </w:rPr>
        <w:t>Ceán</w:t>
      </w:r>
      <w:proofErr w:type="spellEnd"/>
      <w:r w:rsidRPr="00815A5B">
        <w:rPr>
          <w:rFonts w:ascii="Verdana" w:hAnsi="Verdana" w:cs="Times New Roman"/>
          <w:i/>
          <w:sz w:val="22"/>
          <w:szCs w:val="22"/>
        </w:rPr>
        <w:t xml:space="preserve"> Bermúdez</w:t>
      </w:r>
      <w:r w:rsidRPr="00815A5B">
        <w:rPr>
          <w:rFonts w:ascii="Verdana" w:hAnsi="Verdana" w:cs="Times New Roman"/>
          <w:sz w:val="22"/>
          <w:szCs w:val="22"/>
        </w:rPr>
        <w:t xml:space="preserve">. Vol. II, </w:t>
      </w:r>
      <w:r>
        <w:rPr>
          <w:rFonts w:ascii="Verdana" w:hAnsi="Verdana" w:cs="Times New Roman"/>
          <w:sz w:val="22"/>
          <w:szCs w:val="22"/>
        </w:rPr>
        <w:t>(</w:t>
      </w:r>
      <w:r w:rsidRPr="00815A5B">
        <w:rPr>
          <w:rFonts w:ascii="Verdana" w:hAnsi="Verdana" w:cs="Times New Roman"/>
          <w:sz w:val="22"/>
          <w:szCs w:val="22"/>
        </w:rPr>
        <w:t xml:space="preserve">Madrid, </w:t>
      </w:r>
      <w:r w:rsidRPr="005908E7">
        <w:rPr>
          <w:rFonts w:ascii="Verdana" w:hAnsi="Verdana" w:cs="Times New Roman"/>
          <w:sz w:val="22"/>
          <w:szCs w:val="22"/>
        </w:rPr>
        <w:t>Tip</w:t>
      </w:r>
      <w:r>
        <w:rPr>
          <w:rFonts w:ascii="Verdana" w:hAnsi="Verdana" w:cs="Times New Roman"/>
          <w:sz w:val="22"/>
          <w:szCs w:val="22"/>
        </w:rPr>
        <w:t xml:space="preserve">ografía </w:t>
      </w:r>
      <w:r w:rsidRPr="005908E7">
        <w:rPr>
          <w:rFonts w:ascii="Verdana" w:hAnsi="Verdana" w:cs="Times New Roman"/>
          <w:sz w:val="22"/>
          <w:szCs w:val="22"/>
        </w:rPr>
        <w:t xml:space="preserve">de los Huérfanos, </w:t>
      </w:r>
      <w:r w:rsidRPr="00815A5B">
        <w:rPr>
          <w:rFonts w:ascii="Verdana" w:hAnsi="Verdana" w:cs="Times New Roman"/>
          <w:sz w:val="22"/>
          <w:szCs w:val="22"/>
        </w:rPr>
        <w:t>1889</w:t>
      </w:r>
      <w:r>
        <w:rPr>
          <w:rFonts w:ascii="Verdana" w:hAnsi="Verdana" w:cs="Times New Roman"/>
          <w:sz w:val="22"/>
          <w:szCs w:val="22"/>
        </w:rPr>
        <w:t>)</w:t>
      </w:r>
    </w:p>
    <w:p w:rsidR="00186497" w:rsidRPr="00815A5B" w:rsidRDefault="00186497" w:rsidP="00186497">
      <w:pPr>
        <w:pStyle w:val="Textonotapie"/>
        <w:jc w:val="both"/>
        <w:rPr>
          <w:rFonts w:ascii="Verdana" w:hAnsi="Verdana" w:cs="Times New Roman"/>
          <w:sz w:val="22"/>
          <w:szCs w:val="22"/>
        </w:rPr>
      </w:pPr>
    </w:p>
    <w:p w:rsidR="00186497" w:rsidRPr="00815A5B" w:rsidRDefault="00186497" w:rsidP="00186497">
      <w:pPr>
        <w:pStyle w:val="Textonotapie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Corzo, 2009: Ramón </w:t>
      </w:r>
      <w:r w:rsidRPr="00815A5B">
        <w:rPr>
          <w:rFonts w:ascii="Verdana" w:hAnsi="Verdana" w:cs="Times New Roman"/>
          <w:sz w:val="22"/>
          <w:szCs w:val="22"/>
        </w:rPr>
        <w:t>C</w:t>
      </w:r>
      <w:r>
        <w:rPr>
          <w:rFonts w:ascii="Verdana" w:hAnsi="Verdana" w:cs="Times New Roman"/>
          <w:sz w:val="22"/>
          <w:szCs w:val="22"/>
        </w:rPr>
        <w:t xml:space="preserve">orzo </w:t>
      </w:r>
      <w:r w:rsidRPr="00815A5B">
        <w:rPr>
          <w:rFonts w:ascii="Verdana" w:hAnsi="Verdana" w:cs="Times New Roman"/>
          <w:sz w:val="22"/>
          <w:szCs w:val="22"/>
        </w:rPr>
        <w:t>S</w:t>
      </w:r>
      <w:r>
        <w:rPr>
          <w:rFonts w:ascii="Verdana" w:hAnsi="Verdana" w:cs="Times New Roman"/>
          <w:sz w:val="22"/>
          <w:szCs w:val="22"/>
        </w:rPr>
        <w:t xml:space="preserve">ánchez, </w:t>
      </w:r>
      <w:r w:rsidRPr="00815A5B">
        <w:rPr>
          <w:rFonts w:ascii="Verdana" w:hAnsi="Verdana" w:cs="Times New Roman"/>
          <w:i/>
          <w:sz w:val="22"/>
          <w:szCs w:val="22"/>
        </w:rPr>
        <w:t>La Academia del Arte de la Pintura de Sevilla, 1660-1674</w:t>
      </w:r>
      <w:r w:rsidRPr="00815A5B">
        <w:rPr>
          <w:rFonts w:ascii="Verdana" w:hAnsi="Verdana" w:cs="Times New Roman"/>
          <w:sz w:val="22"/>
          <w:szCs w:val="22"/>
        </w:rPr>
        <w:t xml:space="preserve"> </w:t>
      </w:r>
      <w:r>
        <w:rPr>
          <w:rFonts w:ascii="Verdana" w:hAnsi="Verdana" w:cs="Times New Roman"/>
          <w:sz w:val="22"/>
          <w:szCs w:val="22"/>
        </w:rPr>
        <w:t>(</w:t>
      </w:r>
      <w:r w:rsidRPr="00815A5B">
        <w:rPr>
          <w:rFonts w:ascii="Verdana" w:hAnsi="Verdana" w:cs="Times New Roman"/>
          <w:sz w:val="22"/>
          <w:szCs w:val="22"/>
        </w:rPr>
        <w:t>Sevilla,</w:t>
      </w:r>
      <w:r>
        <w:rPr>
          <w:rFonts w:ascii="Verdana" w:hAnsi="Verdana" w:cs="Times New Roman"/>
          <w:sz w:val="22"/>
          <w:szCs w:val="22"/>
        </w:rPr>
        <w:t xml:space="preserve"> </w:t>
      </w:r>
      <w:r w:rsidRPr="00674588">
        <w:rPr>
          <w:rFonts w:ascii="Verdana" w:hAnsi="Verdana" w:cs="Times New Roman"/>
          <w:sz w:val="22"/>
          <w:szCs w:val="22"/>
        </w:rPr>
        <w:t>Instituto de Academias de Andalucía</w:t>
      </w:r>
      <w:r>
        <w:rPr>
          <w:rFonts w:ascii="Verdana" w:hAnsi="Verdana" w:cs="Times New Roman"/>
          <w:sz w:val="22"/>
          <w:szCs w:val="22"/>
        </w:rPr>
        <w:t xml:space="preserve">, </w:t>
      </w:r>
      <w:r w:rsidRPr="00815A5B">
        <w:rPr>
          <w:rFonts w:ascii="Verdana" w:hAnsi="Verdana" w:cs="Times New Roman"/>
          <w:sz w:val="22"/>
          <w:szCs w:val="22"/>
        </w:rPr>
        <w:t>2009</w:t>
      </w:r>
      <w:r>
        <w:rPr>
          <w:rFonts w:ascii="Verdana" w:hAnsi="Verdana" w:cs="Times New Roman"/>
          <w:sz w:val="22"/>
          <w:szCs w:val="22"/>
        </w:rPr>
        <w:t>)</w:t>
      </w:r>
    </w:p>
    <w:p w:rsidR="00186497" w:rsidRPr="00815A5B" w:rsidRDefault="00186497" w:rsidP="00186497">
      <w:pPr>
        <w:pStyle w:val="Textonotapie"/>
        <w:jc w:val="both"/>
        <w:rPr>
          <w:rFonts w:ascii="Verdana" w:hAnsi="Verdana" w:cs="Times New Roman"/>
          <w:sz w:val="22"/>
          <w:szCs w:val="22"/>
        </w:rPr>
      </w:pPr>
    </w:p>
    <w:p w:rsidR="00186497" w:rsidRPr="00815A5B" w:rsidRDefault="00186497" w:rsidP="00186497">
      <w:pPr>
        <w:pStyle w:val="Textonotapie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Lamas, 2014: Eduardo Lamas Delgado, “</w:t>
      </w:r>
      <w:r w:rsidRPr="00815A5B">
        <w:rPr>
          <w:rFonts w:ascii="Verdana" w:hAnsi="Verdana" w:cs="Times New Roman"/>
          <w:sz w:val="22"/>
          <w:szCs w:val="22"/>
        </w:rPr>
        <w:t xml:space="preserve">Le </w:t>
      </w:r>
      <w:proofErr w:type="spellStart"/>
      <w:r w:rsidRPr="00815A5B">
        <w:rPr>
          <w:rFonts w:ascii="Verdana" w:hAnsi="Verdana" w:cs="Times New Roman"/>
          <w:sz w:val="22"/>
          <w:szCs w:val="22"/>
        </w:rPr>
        <w:t>peintre</w:t>
      </w:r>
      <w:proofErr w:type="spellEnd"/>
      <w:r w:rsidRPr="00815A5B">
        <w:rPr>
          <w:rFonts w:ascii="Verdana" w:hAnsi="Verdana" w:cs="Times New Roman"/>
          <w:sz w:val="22"/>
          <w:szCs w:val="22"/>
        </w:rPr>
        <w:t xml:space="preserve"> Bernabé de Ayala et </w:t>
      </w:r>
      <w:proofErr w:type="spellStart"/>
      <w:r w:rsidRPr="00815A5B">
        <w:rPr>
          <w:rFonts w:ascii="Verdana" w:hAnsi="Verdana" w:cs="Times New Roman"/>
          <w:sz w:val="22"/>
          <w:szCs w:val="22"/>
        </w:rPr>
        <w:t>autres</w:t>
      </w:r>
      <w:proofErr w:type="spellEnd"/>
      <w:r w:rsidRPr="00815A5B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815A5B">
        <w:rPr>
          <w:rFonts w:ascii="Verdana" w:hAnsi="Verdana" w:cs="Times New Roman"/>
          <w:sz w:val="22"/>
          <w:szCs w:val="22"/>
        </w:rPr>
        <w:t>petits</w:t>
      </w:r>
      <w:proofErr w:type="spellEnd"/>
      <w:r w:rsidRPr="00815A5B">
        <w:rPr>
          <w:rFonts w:ascii="Verdana" w:hAnsi="Verdana" w:cs="Times New Roman"/>
          <w:sz w:val="22"/>
          <w:szCs w:val="22"/>
        </w:rPr>
        <w:t xml:space="preserve"> maîtres entre </w:t>
      </w:r>
      <w:proofErr w:type="spellStart"/>
      <w:r w:rsidRPr="00815A5B">
        <w:rPr>
          <w:rFonts w:ascii="Verdana" w:hAnsi="Verdana" w:cs="Times New Roman"/>
          <w:sz w:val="22"/>
          <w:szCs w:val="22"/>
        </w:rPr>
        <w:t>Séville</w:t>
      </w:r>
      <w:proofErr w:type="spellEnd"/>
      <w:r w:rsidRPr="00815A5B">
        <w:rPr>
          <w:rFonts w:ascii="Verdana" w:hAnsi="Verdana" w:cs="Times New Roman"/>
          <w:sz w:val="22"/>
          <w:szCs w:val="22"/>
        </w:rPr>
        <w:t xml:space="preserve"> et </w:t>
      </w:r>
      <w:proofErr w:type="spellStart"/>
      <w:r w:rsidRPr="00815A5B">
        <w:rPr>
          <w:rFonts w:ascii="Verdana" w:hAnsi="Verdana" w:cs="Times New Roman"/>
          <w:sz w:val="22"/>
          <w:szCs w:val="22"/>
        </w:rPr>
        <w:t>Cadix</w:t>
      </w:r>
      <w:proofErr w:type="spellEnd"/>
      <w:r w:rsidRPr="00815A5B">
        <w:rPr>
          <w:rFonts w:ascii="Verdana" w:hAnsi="Verdana" w:cs="Times New Roman"/>
          <w:sz w:val="22"/>
          <w:szCs w:val="22"/>
        </w:rPr>
        <w:t xml:space="preserve">”, </w:t>
      </w:r>
      <w:proofErr w:type="spellStart"/>
      <w:r w:rsidRPr="00815A5B">
        <w:rPr>
          <w:rFonts w:ascii="Verdana" w:hAnsi="Verdana" w:cs="Times New Roman"/>
          <w:i/>
          <w:sz w:val="22"/>
          <w:szCs w:val="22"/>
        </w:rPr>
        <w:t>Annales</w:t>
      </w:r>
      <w:proofErr w:type="spellEnd"/>
      <w:r w:rsidRPr="00815A5B">
        <w:rPr>
          <w:rFonts w:ascii="Verdana" w:hAnsi="Verdana" w:cs="Times New Roman"/>
          <w:i/>
          <w:sz w:val="22"/>
          <w:szCs w:val="22"/>
        </w:rPr>
        <w:t xml:space="preserve"> </w:t>
      </w:r>
      <w:proofErr w:type="spellStart"/>
      <w:r w:rsidRPr="00815A5B">
        <w:rPr>
          <w:rFonts w:ascii="Verdana" w:hAnsi="Verdana" w:cs="Times New Roman"/>
          <w:i/>
          <w:sz w:val="22"/>
          <w:szCs w:val="22"/>
        </w:rPr>
        <w:t>d’Histoire</w:t>
      </w:r>
      <w:proofErr w:type="spellEnd"/>
      <w:r w:rsidRPr="00815A5B">
        <w:rPr>
          <w:rFonts w:ascii="Verdana" w:hAnsi="Verdana" w:cs="Times New Roman"/>
          <w:i/>
          <w:sz w:val="22"/>
          <w:szCs w:val="22"/>
        </w:rPr>
        <w:t xml:space="preserve"> de </w:t>
      </w:r>
      <w:proofErr w:type="spellStart"/>
      <w:r w:rsidRPr="00815A5B">
        <w:rPr>
          <w:rFonts w:ascii="Verdana" w:hAnsi="Verdana" w:cs="Times New Roman"/>
          <w:i/>
          <w:sz w:val="22"/>
          <w:szCs w:val="22"/>
        </w:rPr>
        <w:t>l’art</w:t>
      </w:r>
      <w:proofErr w:type="spellEnd"/>
      <w:r w:rsidRPr="00815A5B">
        <w:rPr>
          <w:rFonts w:ascii="Verdana" w:hAnsi="Verdana" w:cs="Times New Roman"/>
          <w:i/>
          <w:sz w:val="22"/>
          <w:szCs w:val="22"/>
        </w:rPr>
        <w:t xml:space="preserve"> et </w:t>
      </w:r>
      <w:proofErr w:type="spellStart"/>
      <w:r w:rsidRPr="00815A5B">
        <w:rPr>
          <w:rFonts w:ascii="Verdana" w:hAnsi="Verdana" w:cs="Times New Roman"/>
          <w:i/>
          <w:sz w:val="22"/>
          <w:szCs w:val="22"/>
        </w:rPr>
        <w:t>d’archéologie</w:t>
      </w:r>
      <w:proofErr w:type="spellEnd"/>
      <w:r w:rsidRPr="00815A5B">
        <w:rPr>
          <w:rFonts w:ascii="Verdana" w:hAnsi="Verdana" w:cs="Times New Roman"/>
          <w:sz w:val="22"/>
          <w:szCs w:val="22"/>
        </w:rPr>
        <w:t xml:space="preserve">, nº 36, </w:t>
      </w:r>
      <w:r>
        <w:rPr>
          <w:rFonts w:ascii="Verdana" w:hAnsi="Verdana" w:cs="Times New Roman"/>
          <w:sz w:val="22"/>
          <w:szCs w:val="22"/>
        </w:rPr>
        <w:t>(</w:t>
      </w:r>
      <w:r w:rsidRPr="00815A5B">
        <w:rPr>
          <w:rFonts w:ascii="Verdana" w:hAnsi="Verdana" w:cs="Times New Roman"/>
          <w:sz w:val="22"/>
          <w:szCs w:val="22"/>
        </w:rPr>
        <w:t>2014</w:t>
      </w:r>
      <w:r>
        <w:rPr>
          <w:rFonts w:ascii="Verdana" w:hAnsi="Verdana" w:cs="Times New Roman"/>
          <w:sz w:val="22"/>
          <w:szCs w:val="22"/>
        </w:rPr>
        <w:t>)</w:t>
      </w:r>
      <w:r w:rsidRPr="00815A5B">
        <w:rPr>
          <w:rFonts w:ascii="Verdana" w:hAnsi="Verdana" w:cs="Times New Roman"/>
          <w:sz w:val="22"/>
          <w:szCs w:val="22"/>
        </w:rPr>
        <w:t>, pp. 71-94</w:t>
      </w:r>
      <w:r>
        <w:rPr>
          <w:rFonts w:ascii="Verdana" w:hAnsi="Verdana" w:cs="Times New Roman"/>
          <w:sz w:val="22"/>
          <w:szCs w:val="22"/>
        </w:rPr>
        <w:t>.</w:t>
      </w:r>
      <w:r w:rsidRPr="00815A5B">
        <w:rPr>
          <w:rFonts w:ascii="Verdana" w:hAnsi="Verdana" w:cs="Times New Roman"/>
          <w:sz w:val="22"/>
          <w:szCs w:val="22"/>
        </w:rPr>
        <w:t xml:space="preserve"> </w:t>
      </w:r>
    </w:p>
    <w:p w:rsidR="00186497" w:rsidRPr="00815A5B" w:rsidRDefault="00186497" w:rsidP="00186497">
      <w:pPr>
        <w:pStyle w:val="Textonotapie"/>
        <w:jc w:val="both"/>
        <w:rPr>
          <w:rFonts w:ascii="Verdana" w:hAnsi="Verdana" w:cs="Times New Roman"/>
          <w:sz w:val="22"/>
          <w:szCs w:val="22"/>
        </w:rPr>
      </w:pPr>
    </w:p>
    <w:p w:rsidR="00186497" w:rsidRPr="00815A5B" w:rsidRDefault="00186497" w:rsidP="00186497">
      <w:pPr>
        <w:pStyle w:val="Textonotapie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Lamas, 2015: Eduardo Lamas Delgado, </w:t>
      </w:r>
      <w:r w:rsidRPr="00815A5B">
        <w:rPr>
          <w:rFonts w:ascii="Verdana" w:hAnsi="Verdana" w:cs="Times New Roman"/>
          <w:sz w:val="22"/>
          <w:szCs w:val="22"/>
        </w:rPr>
        <w:t xml:space="preserve">“El pintor Miguel </w:t>
      </w:r>
      <w:proofErr w:type="spellStart"/>
      <w:r w:rsidRPr="00815A5B">
        <w:rPr>
          <w:rFonts w:ascii="Verdana" w:hAnsi="Verdana" w:cs="Times New Roman"/>
          <w:sz w:val="22"/>
          <w:szCs w:val="22"/>
        </w:rPr>
        <w:t>Legot</w:t>
      </w:r>
      <w:proofErr w:type="spellEnd"/>
      <w:r w:rsidRPr="00815A5B">
        <w:rPr>
          <w:rFonts w:ascii="Verdana" w:hAnsi="Verdana" w:cs="Times New Roman"/>
          <w:sz w:val="22"/>
          <w:szCs w:val="22"/>
        </w:rPr>
        <w:t xml:space="preserve"> (Sevilla, c. 1627-Cádiz, 1695)”, </w:t>
      </w:r>
      <w:r w:rsidRPr="00815A5B">
        <w:rPr>
          <w:rFonts w:ascii="Verdana" w:hAnsi="Verdana" w:cs="Times New Roman"/>
          <w:i/>
          <w:sz w:val="22"/>
          <w:szCs w:val="22"/>
        </w:rPr>
        <w:t>El Rincón malillo</w:t>
      </w:r>
      <w:r w:rsidRPr="00815A5B">
        <w:rPr>
          <w:rFonts w:ascii="Verdana" w:hAnsi="Verdana" w:cs="Times New Roman"/>
          <w:sz w:val="22"/>
          <w:szCs w:val="22"/>
        </w:rPr>
        <w:t xml:space="preserve">, nº 5, </w:t>
      </w:r>
      <w:r>
        <w:rPr>
          <w:rFonts w:ascii="Verdana" w:hAnsi="Verdana" w:cs="Times New Roman"/>
          <w:sz w:val="22"/>
          <w:szCs w:val="22"/>
        </w:rPr>
        <w:t>(</w:t>
      </w:r>
      <w:r w:rsidRPr="00815A5B">
        <w:rPr>
          <w:rFonts w:ascii="Verdana" w:hAnsi="Verdana" w:cs="Times New Roman"/>
          <w:sz w:val="22"/>
          <w:szCs w:val="22"/>
        </w:rPr>
        <w:t>2015</w:t>
      </w:r>
      <w:r>
        <w:rPr>
          <w:rFonts w:ascii="Verdana" w:hAnsi="Verdana" w:cs="Times New Roman"/>
          <w:sz w:val="22"/>
          <w:szCs w:val="22"/>
        </w:rPr>
        <w:t>)</w:t>
      </w:r>
      <w:r w:rsidRPr="00815A5B">
        <w:rPr>
          <w:rFonts w:ascii="Verdana" w:hAnsi="Verdana" w:cs="Times New Roman"/>
          <w:sz w:val="22"/>
          <w:szCs w:val="22"/>
        </w:rPr>
        <w:t>, pp. 47-52.</w:t>
      </w:r>
    </w:p>
    <w:p w:rsidR="00186497" w:rsidRPr="00815A5B" w:rsidRDefault="00186497" w:rsidP="00186497">
      <w:pPr>
        <w:pStyle w:val="Textonotapie"/>
        <w:jc w:val="both"/>
        <w:rPr>
          <w:rFonts w:ascii="Verdana" w:hAnsi="Verdana" w:cs="Times New Roman"/>
          <w:sz w:val="22"/>
          <w:szCs w:val="22"/>
        </w:rPr>
      </w:pPr>
    </w:p>
    <w:p w:rsidR="00186497" w:rsidRPr="00815A5B" w:rsidRDefault="00186497" w:rsidP="00186497">
      <w:pPr>
        <w:spacing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Morgado, 2008: Arturo Morgado García, </w:t>
      </w:r>
      <w:r w:rsidRPr="00815A5B">
        <w:rPr>
          <w:rFonts w:ascii="Verdana" w:hAnsi="Verdana" w:cs="Times New Roman"/>
          <w:i/>
        </w:rPr>
        <w:t>La Diócesis de Cádiz: De Trento a la Desamortización</w:t>
      </w:r>
      <w:r>
        <w:rPr>
          <w:rFonts w:ascii="Verdana" w:hAnsi="Verdana" w:cs="Times New Roman"/>
        </w:rPr>
        <w:t xml:space="preserve"> (</w:t>
      </w:r>
      <w:r w:rsidRPr="00815A5B">
        <w:rPr>
          <w:rFonts w:ascii="Verdana" w:hAnsi="Verdana" w:cs="Times New Roman"/>
        </w:rPr>
        <w:t xml:space="preserve">Cádiz, </w:t>
      </w:r>
      <w:r>
        <w:rPr>
          <w:rFonts w:ascii="Verdana" w:hAnsi="Verdana" w:cs="Times New Roman"/>
        </w:rPr>
        <w:t xml:space="preserve">Universidad de Cádiz, </w:t>
      </w:r>
      <w:r w:rsidRPr="00815A5B">
        <w:rPr>
          <w:rFonts w:ascii="Verdana" w:hAnsi="Verdana" w:cs="Times New Roman"/>
        </w:rPr>
        <w:t>2008</w:t>
      </w:r>
      <w:r>
        <w:rPr>
          <w:rFonts w:ascii="Verdana" w:hAnsi="Verdana" w:cs="Times New Roman"/>
        </w:rPr>
        <w:t>)</w:t>
      </w:r>
    </w:p>
    <w:p w:rsidR="00186497" w:rsidRPr="00815A5B" w:rsidRDefault="00186497" w:rsidP="00186497">
      <w:pPr>
        <w:spacing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bCs/>
        </w:rPr>
        <w:t xml:space="preserve">Valdivieso, 2002: Enrique Valdivieso, </w:t>
      </w:r>
      <w:r w:rsidRPr="00815A5B">
        <w:rPr>
          <w:rFonts w:ascii="Verdana" w:hAnsi="Verdana" w:cs="Times New Roman"/>
          <w:i/>
          <w:iCs/>
        </w:rPr>
        <w:t>Historia de la pintura sevillana: siglos XIII al XX</w:t>
      </w:r>
      <w:r w:rsidRPr="00815A5B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(</w:t>
      </w:r>
      <w:r w:rsidRPr="00815A5B">
        <w:rPr>
          <w:rFonts w:ascii="Verdana" w:hAnsi="Verdana" w:cs="Times New Roman"/>
        </w:rPr>
        <w:t xml:space="preserve">Sevilla, </w:t>
      </w:r>
      <w:r>
        <w:rPr>
          <w:rFonts w:ascii="Verdana" w:hAnsi="Verdana" w:cs="Times New Roman"/>
        </w:rPr>
        <w:t xml:space="preserve">Guadalquivir Ediciones, </w:t>
      </w:r>
      <w:r w:rsidRPr="00815A5B">
        <w:rPr>
          <w:rFonts w:ascii="Verdana" w:hAnsi="Verdana" w:cs="Times New Roman"/>
        </w:rPr>
        <w:t>2002</w:t>
      </w:r>
      <w:r>
        <w:rPr>
          <w:rFonts w:ascii="Verdana" w:hAnsi="Verdana" w:cs="Times New Roman"/>
        </w:rPr>
        <w:t>)</w:t>
      </w:r>
    </w:p>
    <w:p w:rsidR="00571CFC" w:rsidRPr="00186497" w:rsidRDefault="00186497" w:rsidP="00186497">
      <w:r>
        <w:rPr>
          <w:rFonts w:ascii="Verdana" w:hAnsi="Verdana" w:cs="Times New Roman"/>
          <w:bCs/>
        </w:rPr>
        <w:t xml:space="preserve">Valdivieso, 2003: Enrique Valdivieso, </w:t>
      </w:r>
      <w:r w:rsidRPr="00815A5B">
        <w:rPr>
          <w:rFonts w:ascii="Verdana" w:hAnsi="Verdana" w:cs="Times New Roman"/>
          <w:i/>
        </w:rPr>
        <w:t>Pintura barroca sevillana</w:t>
      </w:r>
      <w:r>
        <w:rPr>
          <w:rFonts w:ascii="Verdana" w:hAnsi="Verdana" w:cs="Times New Roman"/>
        </w:rPr>
        <w:t xml:space="preserve"> (</w:t>
      </w:r>
      <w:r w:rsidRPr="00815A5B">
        <w:rPr>
          <w:rFonts w:ascii="Verdana" w:hAnsi="Verdana" w:cs="Times New Roman"/>
        </w:rPr>
        <w:t xml:space="preserve">Sevilla, </w:t>
      </w:r>
      <w:r>
        <w:rPr>
          <w:rFonts w:ascii="Verdana" w:hAnsi="Verdana" w:cs="Times New Roman"/>
        </w:rPr>
        <w:t xml:space="preserve">Guadalquivir Ediciones, </w:t>
      </w:r>
      <w:r w:rsidRPr="00815A5B">
        <w:rPr>
          <w:rFonts w:ascii="Verdana" w:hAnsi="Verdana" w:cs="Times New Roman"/>
        </w:rPr>
        <w:t>2003</w:t>
      </w:r>
      <w:r>
        <w:rPr>
          <w:rFonts w:ascii="Verdana" w:hAnsi="Verdana" w:cs="Times New Roman"/>
        </w:rPr>
        <w:t>)</w:t>
      </w:r>
    </w:p>
    <w:sectPr w:rsidR="00571CFC" w:rsidRPr="00186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1B"/>
    <w:rsid w:val="00186497"/>
    <w:rsid w:val="0027161B"/>
    <w:rsid w:val="0057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4FF4B-CB0E-40E9-A294-7884E35B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716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16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952</Characters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2017-08-28T15:06:00Z</dcterms:created>
  <dcterms:modified xsi:type="dcterms:W3CDTF">2017-08-28T15:31:00Z</dcterms:modified>
</cp:coreProperties>
</file>