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9C5" w:rsidRDefault="006519C5" w:rsidP="006519C5">
      <w:pPr>
        <w:jc w:val="both"/>
      </w:pPr>
      <w:bookmarkStart w:id="0" w:name="_GoBack"/>
      <w:bookmarkEnd w:id="0"/>
      <w:r>
        <w:t xml:space="preserve">La arquitectura religiosa en Cerdeña experimentó durante los siglos XVI y XVII una gran transformación en sus edificios religiosos que ha hecho necesario resaltar sus peculiaridades y analizar los clichés interpretativos a los que se ha visto sometida. La identificación de las posibles diferencias existentes entre norte y sur de la isla </w:t>
      </w:r>
      <w:r w:rsidR="0017574D">
        <w:t xml:space="preserve">ha permitido comprobar los diferentes caminos por los que se desarrolló el fenómeno consistente en cubrir las naves de los templos con modernas bóvedas pétreas y la aparición de las cúpulas. </w:t>
      </w:r>
    </w:p>
    <w:sectPr w:rsidR="00651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C5"/>
    <w:rsid w:val="0017574D"/>
    <w:rsid w:val="0065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F9A3"/>
  <w15:chartTrackingRefBased/>
  <w15:docId w15:val="{BF644B90-957F-41A9-B04A-A2249E52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447</Characters>
  <Application>Microsoft Office Word</Application>
  <DocSecurity>0</DocSecurity>
  <Lines>8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</dc:creator>
  <cp:keywords/>
  <dc:description/>
  <cp:lastModifiedBy>Eloy</cp:lastModifiedBy>
  <cp:revision>1</cp:revision>
  <dcterms:created xsi:type="dcterms:W3CDTF">2017-10-18T19:56:00Z</dcterms:created>
  <dcterms:modified xsi:type="dcterms:W3CDTF">2017-10-18T20:17:00Z</dcterms:modified>
</cp:coreProperties>
</file>